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D6C1" w14:textId="38C2F30D" w:rsidR="005C011E" w:rsidRDefault="00CD3E23" w:rsidP="005C011E">
      <w:pPr>
        <w:rPr>
          <w:b/>
        </w:rPr>
      </w:pPr>
      <w:r w:rsidRPr="00F5361D">
        <w:rPr>
          <w:b/>
        </w:rPr>
        <w:tab/>
      </w:r>
    </w:p>
    <w:p w14:paraId="3D7EAB24" w14:textId="699C1703" w:rsidR="00064481" w:rsidRPr="00065659" w:rsidRDefault="005C011E" w:rsidP="005C011E">
      <w:pPr>
        <w:rPr>
          <w:sz w:val="52"/>
          <w:szCs w:val="52"/>
        </w:rPr>
      </w:pPr>
      <w:r>
        <w:rPr>
          <w:sz w:val="52"/>
          <w:szCs w:val="52"/>
        </w:rPr>
        <w:t>E</w:t>
      </w:r>
      <w:r w:rsidR="0054175F" w:rsidRPr="00065659">
        <w:rPr>
          <w:sz w:val="52"/>
          <w:szCs w:val="52"/>
        </w:rPr>
        <w:t xml:space="preserve">dinburgh </w:t>
      </w:r>
      <w:r>
        <w:rPr>
          <w:sz w:val="52"/>
          <w:szCs w:val="52"/>
        </w:rPr>
        <w:t>L</w:t>
      </w:r>
      <w:r w:rsidR="0054175F" w:rsidRPr="00065659">
        <w:rPr>
          <w:sz w:val="52"/>
          <w:szCs w:val="52"/>
        </w:rPr>
        <w:t>earns</w:t>
      </w:r>
    </w:p>
    <w:p w14:paraId="3F78632A" w14:textId="77777777" w:rsidR="00CD3E23" w:rsidRPr="00DD21D2" w:rsidRDefault="00064481" w:rsidP="00065659">
      <w:pPr>
        <w:pStyle w:val="Subtitle"/>
        <w:shd w:val="clear" w:color="auto" w:fill="085BA0"/>
        <w:tabs>
          <w:tab w:val="left" w:pos="567"/>
        </w:tabs>
        <w:ind w:left="567" w:hanging="567"/>
        <w:jc w:val="center"/>
        <w:rPr>
          <w:sz w:val="44"/>
          <w:szCs w:val="44"/>
        </w:rPr>
      </w:pPr>
      <w:r w:rsidRPr="00DD21D2">
        <w:rPr>
          <w:sz w:val="44"/>
          <w:szCs w:val="44"/>
        </w:rPr>
        <w:t>BGE Assessment &amp; Moderation Framework</w:t>
      </w:r>
    </w:p>
    <w:p w14:paraId="088108FE" w14:textId="77777777" w:rsidR="00CD3E23" w:rsidRPr="00DD21D2" w:rsidRDefault="00CD3E23" w:rsidP="00CD3E23">
      <w:pPr>
        <w:pStyle w:val="Subtitle"/>
        <w:shd w:val="clear" w:color="auto" w:fill="085BA0"/>
        <w:tabs>
          <w:tab w:val="left" w:pos="567"/>
        </w:tabs>
        <w:rPr>
          <w:sz w:val="44"/>
          <w:szCs w:val="44"/>
        </w:rPr>
      </w:pPr>
    </w:p>
    <w:p w14:paraId="5942BDBB" w14:textId="77777777" w:rsidR="00183851" w:rsidRDefault="00183851" w:rsidP="00CD3E23">
      <w:pPr>
        <w:spacing w:after="200"/>
        <w:rPr>
          <w:noProof/>
        </w:rPr>
      </w:pPr>
    </w:p>
    <w:p w14:paraId="70759762" w14:textId="08841F99" w:rsidR="00183851" w:rsidRDefault="0088520A" w:rsidP="00F75BF7">
      <w:pPr>
        <w:spacing w:after="200"/>
        <w:jc w:val="center"/>
        <w:rPr>
          <w:noProof/>
        </w:rPr>
      </w:pPr>
      <w:r>
        <w:rPr>
          <w:rFonts w:cs="Arial"/>
          <w:b/>
          <w:noProof/>
          <w:sz w:val="52"/>
          <w:szCs w:val="52"/>
        </w:rPr>
        <w:drawing>
          <wp:inline distT="0" distB="0" distL="0" distR="0" wp14:anchorId="0019B104" wp14:editId="0F20F81A">
            <wp:extent cx="6886575" cy="2770572"/>
            <wp:effectExtent l="0" t="0" r="0" b="0"/>
            <wp:docPr id="2" name="Picture 2" descr="H:\_V9A0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_V9A026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6963" cy="2778774"/>
                    </a:xfrm>
                    <a:prstGeom prst="rect">
                      <a:avLst/>
                    </a:prstGeom>
                    <a:noFill/>
                    <a:ln>
                      <a:noFill/>
                    </a:ln>
                  </pic:spPr>
                </pic:pic>
              </a:graphicData>
            </a:graphic>
          </wp:inline>
        </w:drawing>
      </w:r>
    </w:p>
    <w:p w14:paraId="376C7321" w14:textId="77777777" w:rsidR="004C1701" w:rsidRDefault="004C1701" w:rsidP="004C1701">
      <w:pPr>
        <w:spacing w:after="200"/>
        <w:jc w:val="center"/>
        <w:rPr>
          <w:i/>
          <w:iCs/>
          <w:noProof/>
          <w:sz w:val="60"/>
          <w:szCs w:val="60"/>
        </w:rPr>
      </w:pPr>
    </w:p>
    <w:p w14:paraId="6A3D6C61" w14:textId="5689844A" w:rsidR="00183851" w:rsidRPr="00F75BF7" w:rsidRDefault="004C1701" w:rsidP="00F75BF7">
      <w:pPr>
        <w:spacing w:after="200"/>
        <w:jc w:val="center"/>
        <w:rPr>
          <w:i/>
          <w:iCs/>
          <w:noProof/>
          <w:sz w:val="48"/>
          <w:szCs w:val="48"/>
        </w:rPr>
      </w:pPr>
      <w:r w:rsidRPr="00F75BF7">
        <w:rPr>
          <w:i/>
          <w:iCs/>
          <w:noProof/>
          <w:sz w:val="48"/>
          <w:szCs w:val="48"/>
        </w:rPr>
        <w:t>Our Goal:-</w:t>
      </w:r>
    </w:p>
    <w:p w14:paraId="78D822F5" w14:textId="3A279637" w:rsidR="00692B3F" w:rsidRPr="00F75BF7" w:rsidRDefault="00CD3E23" w:rsidP="00F75BF7">
      <w:pPr>
        <w:spacing w:after="200"/>
        <w:jc w:val="center"/>
        <w:rPr>
          <w:i/>
          <w:iCs/>
          <w:sz w:val="48"/>
          <w:szCs w:val="48"/>
        </w:rPr>
      </w:pPr>
      <w:r w:rsidRPr="00F75BF7">
        <w:rPr>
          <w:i/>
          <w:iCs/>
          <w:noProof/>
          <w:sz w:val="48"/>
          <w:szCs w:val="48"/>
        </w:rPr>
        <w:drawing>
          <wp:anchor distT="0" distB="0" distL="114300" distR="114300" simplePos="0" relativeHeight="251658240" behindDoc="1" locked="0" layoutInCell="1" allowOverlap="1" wp14:anchorId="2E49B66A" wp14:editId="5CE7CCA2">
            <wp:simplePos x="0" y="0"/>
            <wp:positionH relativeFrom="page">
              <wp:posOffset>4852480</wp:posOffset>
            </wp:positionH>
            <wp:positionV relativeFrom="page">
              <wp:posOffset>9529445</wp:posOffset>
            </wp:positionV>
            <wp:extent cx="2672080" cy="1151890"/>
            <wp:effectExtent l="0" t="0" r="0" b="0"/>
            <wp:wrapTight wrapText="bothSides">
              <wp:wrapPolygon edited="0">
                <wp:start x="10010" y="2143"/>
                <wp:lineTo x="6006" y="3215"/>
                <wp:lineTo x="770" y="6430"/>
                <wp:lineTo x="770" y="21076"/>
                <wp:lineTo x="17401" y="21076"/>
                <wp:lineTo x="17555" y="4644"/>
                <wp:lineTo x="16477" y="3215"/>
                <wp:lineTo x="13397" y="2143"/>
                <wp:lineTo x="10010" y="214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_Footer_Red_standar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2080" cy="1151890"/>
                    </a:xfrm>
                    <a:prstGeom prst="rect">
                      <a:avLst/>
                    </a:prstGeom>
                  </pic:spPr>
                </pic:pic>
              </a:graphicData>
            </a:graphic>
            <wp14:sizeRelH relativeFrom="page">
              <wp14:pctWidth>0</wp14:pctWidth>
            </wp14:sizeRelH>
            <wp14:sizeRelV relativeFrom="page">
              <wp14:pctHeight>0</wp14:pctHeight>
            </wp14:sizeRelV>
          </wp:anchor>
        </w:drawing>
      </w:r>
      <w:r w:rsidR="004C1701" w:rsidRPr="00F75BF7">
        <w:rPr>
          <w:i/>
          <w:iCs/>
          <w:sz w:val="48"/>
          <w:szCs w:val="48"/>
        </w:rPr>
        <w:t>The Best Teaching and Learning for Every Learne</w:t>
      </w:r>
      <w:r w:rsidR="00692B3F">
        <w:rPr>
          <w:i/>
          <w:iCs/>
          <w:sz w:val="48"/>
          <w:szCs w:val="48"/>
        </w:rPr>
        <w:t>r</w:t>
      </w:r>
    </w:p>
    <w:p w14:paraId="4D148735" w14:textId="0124F6C9" w:rsidR="004C1701" w:rsidRDefault="00692B3F" w:rsidP="00F75BF7">
      <w:pPr>
        <w:spacing w:after="200"/>
        <w:jc w:val="center"/>
      </w:pPr>
      <w:r>
        <w:tab/>
      </w:r>
      <w:r>
        <w:rPr>
          <w:noProof/>
        </w:rPr>
        <w:drawing>
          <wp:inline distT="0" distB="0" distL="0" distR="0" wp14:anchorId="7CD1931A" wp14:editId="0999D522">
            <wp:extent cx="1630680" cy="1640387"/>
            <wp:effectExtent l="0" t="0" r="7620" b="0"/>
            <wp:docPr id="3" name="Picture 3" descr="C:\Users\9062433\AppData\Local\Microsoft\Windows\INetCache\Content.MSO\C65210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62433\AppData\Local\Microsoft\Windows\INetCache\Content.MSO\C65210E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724" cy="1671615"/>
                    </a:xfrm>
                    <a:prstGeom prst="rect">
                      <a:avLst/>
                    </a:prstGeom>
                    <a:noFill/>
                    <a:ln>
                      <a:noFill/>
                    </a:ln>
                  </pic:spPr>
                </pic:pic>
              </a:graphicData>
            </a:graphic>
          </wp:inline>
        </w:drawing>
      </w:r>
      <w:r>
        <w:rPr>
          <w:rFonts w:cs="Arial"/>
          <w:noProof/>
        </w:rPr>
        <w:t xml:space="preserve">                                                </w:t>
      </w:r>
      <w:r w:rsidR="001F04F0" w:rsidRPr="00EA67B4">
        <w:rPr>
          <w:rFonts w:cs="Arial"/>
          <w:noProof/>
        </w:rPr>
        <w:drawing>
          <wp:inline distT="0" distB="0" distL="0" distR="0" wp14:anchorId="272F377B" wp14:editId="30EF7839">
            <wp:extent cx="1625600" cy="188459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6332" cy="1897034"/>
                    </a:xfrm>
                    <a:prstGeom prst="rect">
                      <a:avLst/>
                    </a:prstGeom>
                  </pic:spPr>
                </pic:pic>
              </a:graphicData>
            </a:graphic>
          </wp:inline>
        </w:drawing>
      </w:r>
    </w:p>
    <w:p w14:paraId="6E10424F" w14:textId="31B14AA3" w:rsidR="004C1701" w:rsidRDefault="004C1701" w:rsidP="00CD3E23">
      <w:pPr>
        <w:spacing w:after="200"/>
      </w:pPr>
    </w:p>
    <w:p w14:paraId="79891D49" w14:textId="56ADA8E9" w:rsidR="004C1701" w:rsidRDefault="004C1701" w:rsidP="00CD3E23">
      <w:pPr>
        <w:spacing w:after="200"/>
      </w:pPr>
    </w:p>
    <w:p w14:paraId="5F35CA16" w14:textId="2AA51389" w:rsidR="004C1701" w:rsidRDefault="004C1701" w:rsidP="00CD3E23">
      <w:pPr>
        <w:spacing w:after="200"/>
      </w:pPr>
    </w:p>
    <w:p w14:paraId="19EB3821" w14:textId="77777777" w:rsidR="004C1701" w:rsidRDefault="004C1701" w:rsidP="00CD3E23">
      <w:pPr>
        <w:spacing w:after="200"/>
      </w:pPr>
    </w:p>
    <w:p w14:paraId="61A98EE0" w14:textId="77777777" w:rsidR="0054175F" w:rsidRDefault="0054175F" w:rsidP="00CD3E23">
      <w:pPr>
        <w:pStyle w:val="Heading1"/>
      </w:pPr>
      <w:bookmarkStart w:id="0" w:name="_Toc520116266"/>
      <w:bookmarkStart w:id="1" w:name="_Toc520117075"/>
      <w:bookmarkStart w:id="2" w:name="_Toc520118034"/>
      <w:bookmarkStart w:id="3" w:name="_Toc520372298"/>
      <w:bookmarkStart w:id="4" w:name="_Toc520388868"/>
      <w:bookmarkStart w:id="5" w:name="_Toc520388885"/>
      <w:bookmarkStart w:id="6" w:name="_Toc520388938"/>
      <w:bookmarkStart w:id="7" w:name="_Toc520390585"/>
      <w:bookmarkStart w:id="8" w:name="_Toc520979767"/>
      <w:r>
        <w:t>Contents</w:t>
      </w:r>
      <w:bookmarkEnd w:id="0"/>
      <w:bookmarkEnd w:id="1"/>
      <w:bookmarkEnd w:id="2"/>
      <w:bookmarkEnd w:id="3"/>
      <w:bookmarkEnd w:id="4"/>
      <w:bookmarkEnd w:id="5"/>
      <w:bookmarkEnd w:id="6"/>
      <w:bookmarkEnd w:id="7"/>
      <w:bookmarkEnd w:id="8"/>
    </w:p>
    <w:p w14:paraId="40DB1931" w14:textId="4C502436" w:rsidR="009D12E9" w:rsidRDefault="009D12E9" w:rsidP="00F5361D">
      <w:pPr>
        <w:pStyle w:val="TOC1"/>
        <w:numPr>
          <w:ilvl w:val="0"/>
          <w:numId w:val="45"/>
        </w:numPr>
        <w:spacing w:before="0" w:after="0"/>
        <w:ind w:left="360"/>
      </w:pPr>
      <w:bookmarkStart w:id="9" w:name="_Toc520116267"/>
      <w:r>
        <w:t>Aims &amp; Rationale</w:t>
      </w:r>
    </w:p>
    <w:p w14:paraId="30624345" w14:textId="398A108C" w:rsidR="00B01D61" w:rsidRPr="00F5361D" w:rsidRDefault="00B01D61" w:rsidP="00F5361D">
      <w:pPr>
        <w:pStyle w:val="ListParagraph"/>
        <w:numPr>
          <w:ilvl w:val="0"/>
          <w:numId w:val="45"/>
        </w:numPr>
        <w:autoSpaceDE w:val="0"/>
        <w:autoSpaceDN w:val="0"/>
        <w:adjustRightInd w:val="0"/>
        <w:spacing w:after="0"/>
        <w:ind w:left="360"/>
        <w:rPr>
          <w:rFonts w:ascii="TradeGothicLTStd" w:hAnsi="TradeGothicLTStd" w:cs="TradeGothicLTStd"/>
        </w:rPr>
      </w:pPr>
      <w:r w:rsidRPr="00F5361D">
        <w:rPr>
          <w:rFonts w:cs="Arial"/>
        </w:rPr>
        <w:t>What are the purposes</w:t>
      </w:r>
      <w:r w:rsidR="00726B93" w:rsidRPr="00F5361D">
        <w:rPr>
          <w:rFonts w:cs="Arial"/>
        </w:rPr>
        <w:t xml:space="preserve"> and principles of assessment?</w:t>
      </w:r>
      <w:r w:rsidR="00726B93" w:rsidRPr="00F5361D">
        <w:rPr>
          <w:rFonts w:ascii="TradeGothicLTStd" w:hAnsi="TradeGothicLTStd" w:cs="TradeGothicLTStd"/>
        </w:rPr>
        <w:t xml:space="preserve"> </w:t>
      </w:r>
    </w:p>
    <w:p w14:paraId="44BB7912" w14:textId="00A9980A" w:rsidR="00955ACB" w:rsidRPr="00F5361D" w:rsidRDefault="00955ACB" w:rsidP="00F5361D">
      <w:pPr>
        <w:pStyle w:val="ListParagraph"/>
        <w:numPr>
          <w:ilvl w:val="0"/>
          <w:numId w:val="45"/>
        </w:numPr>
        <w:autoSpaceDE w:val="0"/>
        <w:autoSpaceDN w:val="0"/>
        <w:adjustRightInd w:val="0"/>
        <w:spacing w:after="0"/>
        <w:ind w:left="360"/>
        <w:rPr>
          <w:rFonts w:cs="Arial"/>
          <w:sz w:val="24"/>
          <w:szCs w:val="24"/>
        </w:rPr>
      </w:pPr>
      <w:r w:rsidRPr="00F5361D">
        <w:rPr>
          <w:rFonts w:cs="Arial"/>
        </w:rPr>
        <w:t>Range of Assessment Approaches</w:t>
      </w:r>
    </w:p>
    <w:p w14:paraId="67207A8F" w14:textId="053A6E8F" w:rsidR="00955ACB" w:rsidRPr="00F5361D" w:rsidRDefault="00955ACB" w:rsidP="00F5361D">
      <w:pPr>
        <w:pStyle w:val="ListParagraph"/>
        <w:numPr>
          <w:ilvl w:val="0"/>
          <w:numId w:val="45"/>
        </w:numPr>
        <w:autoSpaceDE w:val="0"/>
        <w:autoSpaceDN w:val="0"/>
        <w:adjustRightInd w:val="0"/>
        <w:spacing w:after="0"/>
        <w:ind w:left="360"/>
        <w:rPr>
          <w:rFonts w:ascii="Arial-BoldMT" w:hAnsi="Arial-BoldMT" w:cs="Arial-BoldMT"/>
          <w:bCs/>
        </w:rPr>
      </w:pPr>
      <w:r w:rsidRPr="00F5361D">
        <w:rPr>
          <w:rFonts w:ascii="Arial-BoldMT" w:hAnsi="Arial-BoldMT" w:cs="Arial-BoldMT"/>
          <w:bCs/>
        </w:rPr>
        <w:t xml:space="preserve">Reporting on progress and achievement </w:t>
      </w:r>
    </w:p>
    <w:p w14:paraId="640AA3AD" w14:textId="77777777" w:rsidR="00955ACB" w:rsidRPr="00F5361D" w:rsidRDefault="00955ACB" w:rsidP="00F5361D">
      <w:pPr>
        <w:pStyle w:val="ListParagraph"/>
        <w:numPr>
          <w:ilvl w:val="0"/>
          <w:numId w:val="45"/>
        </w:numPr>
        <w:autoSpaceDE w:val="0"/>
        <w:autoSpaceDN w:val="0"/>
        <w:adjustRightInd w:val="0"/>
        <w:spacing w:after="0"/>
        <w:ind w:left="360"/>
        <w:rPr>
          <w:rFonts w:ascii="Arial-BoldMT" w:hAnsi="Arial-BoldMT" w:cs="Arial-BoldMT"/>
          <w:bCs/>
        </w:rPr>
      </w:pPr>
      <w:r w:rsidRPr="00F5361D">
        <w:rPr>
          <w:rFonts w:ascii="Arial-BoldMT" w:hAnsi="Arial-BoldMT" w:cs="Arial-BoldMT"/>
          <w:bCs/>
        </w:rPr>
        <w:t>Moderation as a Key Strategic Action</w:t>
      </w:r>
    </w:p>
    <w:p w14:paraId="07361AFD" w14:textId="77777777" w:rsidR="00955ACB" w:rsidRPr="00F5361D" w:rsidRDefault="00955ACB" w:rsidP="00F5361D">
      <w:pPr>
        <w:pStyle w:val="ListParagraph"/>
        <w:numPr>
          <w:ilvl w:val="0"/>
          <w:numId w:val="45"/>
        </w:numPr>
        <w:autoSpaceDE w:val="0"/>
        <w:autoSpaceDN w:val="0"/>
        <w:adjustRightInd w:val="0"/>
        <w:spacing w:after="0"/>
        <w:ind w:left="360"/>
        <w:rPr>
          <w:rFonts w:ascii="Arial-BoldMT" w:hAnsi="Arial-BoldMT" w:cs="Arial-BoldMT"/>
          <w:bCs/>
        </w:rPr>
      </w:pPr>
      <w:r w:rsidRPr="00F5361D">
        <w:rPr>
          <w:rFonts w:ascii="Arial-BoldMT" w:hAnsi="Arial-BoldMT" w:cs="Arial-BoldMT"/>
          <w:bCs/>
        </w:rPr>
        <w:t>Tracking Learners’ Progress</w:t>
      </w:r>
    </w:p>
    <w:p w14:paraId="41B6080B" w14:textId="77777777" w:rsidR="00C67B1C" w:rsidRPr="00F5361D" w:rsidRDefault="00C67B1C" w:rsidP="00F5361D">
      <w:pPr>
        <w:pStyle w:val="ListParagraph"/>
        <w:numPr>
          <w:ilvl w:val="0"/>
          <w:numId w:val="45"/>
        </w:numPr>
        <w:autoSpaceDE w:val="0"/>
        <w:autoSpaceDN w:val="0"/>
        <w:adjustRightInd w:val="0"/>
        <w:spacing w:after="0"/>
        <w:ind w:left="360"/>
        <w:rPr>
          <w:rFonts w:ascii="Arial-BoldMT" w:hAnsi="Arial-BoldMT" w:cs="Arial-BoldMT"/>
          <w:bCs/>
        </w:rPr>
      </w:pPr>
      <w:r w:rsidRPr="00F5361D">
        <w:rPr>
          <w:rFonts w:ascii="Arial-BoldMT" w:hAnsi="Arial-BoldMT" w:cs="Arial-BoldMT"/>
          <w:bCs/>
        </w:rPr>
        <w:t>Proposed Support and Actions</w:t>
      </w:r>
    </w:p>
    <w:p w14:paraId="7F5F674F" w14:textId="77777777" w:rsidR="00955ACB" w:rsidRPr="00726B93" w:rsidRDefault="00955ACB" w:rsidP="00F5361D">
      <w:pPr>
        <w:autoSpaceDE w:val="0"/>
        <w:autoSpaceDN w:val="0"/>
        <w:adjustRightInd w:val="0"/>
        <w:spacing w:before="0" w:after="0"/>
        <w:rPr>
          <w:rFonts w:eastAsiaTheme="minorHAnsi" w:cs="Arial"/>
          <w:sz w:val="24"/>
          <w:szCs w:val="24"/>
          <w:lang w:val="en-GB"/>
        </w:rPr>
      </w:pPr>
    </w:p>
    <w:p w14:paraId="6A232CBC" w14:textId="024B5E18" w:rsidR="00EB0C65" w:rsidRDefault="00C67B1C" w:rsidP="00B01D61">
      <w:pPr>
        <w:rPr>
          <w:rFonts w:eastAsiaTheme="minorHAnsi" w:cs="Arial"/>
          <w:lang w:val="en-GB"/>
        </w:rPr>
      </w:pPr>
      <w:r w:rsidRPr="001F4C15">
        <w:rPr>
          <w:rFonts w:eastAsiaTheme="minorHAnsi" w:cs="Arial"/>
          <w:lang w:val="en-GB"/>
        </w:rPr>
        <w:t xml:space="preserve">Appendix </w:t>
      </w:r>
      <w:r w:rsidR="00193FC3">
        <w:rPr>
          <w:rFonts w:eastAsiaTheme="minorHAnsi" w:cs="Arial"/>
          <w:lang w:val="en-GB"/>
        </w:rPr>
        <w:t>1</w:t>
      </w:r>
      <w:r w:rsidRPr="001F4C15">
        <w:rPr>
          <w:rFonts w:eastAsiaTheme="minorHAnsi" w:cs="Arial"/>
          <w:lang w:val="en-GB"/>
        </w:rPr>
        <w:t xml:space="preserve">- </w:t>
      </w:r>
      <w:r w:rsidR="00EB0C65" w:rsidRPr="001F4C15">
        <w:rPr>
          <w:rFonts w:eastAsiaTheme="minorHAnsi" w:cs="Arial"/>
          <w:lang w:val="en-GB"/>
        </w:rPr>
        <w:t>Guidance on the Administration of SNSAs</w:t>
      </w:r>
    </w:p>
    <w:p w14:paraId="4AE4B9FB" w14:textId="6A2F2490" w:rsidR="003D21A4" w:rsidRDefault="003D21A4" w:rsidP="00B01D61">
      <w:pPr>
        <w:rPr>
          <w:rFonts w:eastAsiaTheme="minorHAnsi" w:cs="Arial"/>
          <w:lang w:val="en-GB"/>
        </w:rPr>
      </w:pPr>
      <w:r>
        <w:rPr>
          <w:rFonts w:eastAsiaTheme="minorHAnsi" w:cs="Arial"/>
          <w:lang w:val="en-GB"/>
        </w:rPr>
        <w:t xml:space="preserve">Appendix </w:t>
      </w:r>
      <w:r w:rsidR="00193FC3">
        <w:rPr>
          <w:rFonts w:eastAsiaTheme="minorHAnsi" w:cs="Arial"/>
          <w:lang w:val="en-GB"/>
        </w:rPr>
        <w:t>2-</w:t>
      </w:r>
      <w:r>
        <w:rPr>
          <w:rFonts w:eastAsiaTheme="minorHAnsi" w:cs="Arial"/>
          <w:lang w:val="en-GB"/>
        </w:rPr>
        <w:t xml:space="preserve"> How to set up your Assessment &amp; Moderation Strategy</w:t>
      </w:r>
    </w:p>
    <w:p w14:paraId="49563511" w14:textId="7B20A241" w:rsidR="001E42BE" w:rsidRPr="001F4C15" w:rsidRDefault="00193FC3" w:rsidP="00B01D61">
      <w:pPr>
        <w:rPr>
          <w:rFonts w:eastAsiaTheme="minorHAnsi" w:cs="Arial"/>
          <w:lang w:val="en-GB"/>
        </w:rPr>
      </w:pPr>
      <w:r>
        <w:rPr>
          <w:rFonts w:eastAsiaTheme="minorHAnsi" w:cs="Arial"/>
          <w:lang w:val="en-GB"/>
        </w:rPr>
        <w:t xml:space="preserve">Appendix 3 </w:t>
      </w:r>
      <w:r w:rsidR="0030043B">
        <w:rPr>
          <w:rFonts w:eastAsiaTheme="minorHAnsi" w:cs="Arial"/>
          <w:lang w:val="en-GB"/>
        </w:rPr>
        <w:t>–</w:t>
      </w:r>
      <w:r w:rsidR="001E42BE">
        <w:rPr>
          <w:rFonts w:eastAsiaTheme="minorHAnsi" w:cs="Arial"/>
          <w:lang w:val="en-GB"/>
        </w:rPr>
        <w:t>Primary &amp; Secondary Case Studies</w:t>
      </w:r>
      <w:r w:rsidR="00F95FCA">
        <w:rPr>
          <w:rFonts w:eastAsiaTheme="minorHAnsi" w:cs="Arial"/>
          <w:lang w:val="en-GB"/>
        </w:rPr>
        <w:t>/Quality Calendar for Assessment &amp; Moderation</w:t>
      </w:r>
    </w:p>
    <w:p w14:paraId="43BFA26F" w14:textId="77777777" w:rsidR="00B01D61" w:rsidRDefault="00B01D61" w:rsidP="00B01D61">
      <w:pPr>
        <w:rPr>
          <w:rFonts w:ascii="TradeGothicLTStd" w:eastAsiaTheme="minorHAnsi" w:hAnsi="TradeGothicLTStd" w:cs="TradeGothicLTStd"/>
          <w:sz w:val="24"/>
          <w:szCs w:val="24"/>
          <w:lang w:val="en-GB"/>
        </w:rPr>
      </w:pPr>
    </w:p>
    <w:p w14:paraId="29C74468" w14:textId="47A958B9" w:rsidR="00DC2B83" w:rsidRDefault="00DC2B83" w:rsidP="00B01D61">
      <w:r>
        <w:br w:type="page"/>
      </w:r>
    </w:p>
    <w:p w14:paraId="5C981994" w14:textId="73253CE0" w:rsidR="00DC6ED8" w:rsidRPr="001F4C15" w:rsidRDefault="00DC6ED8" w:rsidP="00DC6ED8">
      <w:pPr>
        <w:pStyle w:val="Heading2"/>
        <w:rPr>
          <w:color w:val="7A042E" w:themeColor="accent6" w:themeShade="BF"/>
        </w:rPr>
      </w:pPr>
      <w:bookmarkStart w:id="10" w:name="_Toc520979769"/>
      <w:bookmarkEnd w:id="9"/>
      <w:r w:rsidRPr="001F4C15">
        <w:rPr>
          <w:color w:val="7A042E" w:themeColor="accent6" w:themeShade="BF"/>
        </w:rPr>
        <w:lastRenderedPageBreak/>
        <w:t>Aim</w:t>
      </w:r>
      <w:bookmarkEnd w:id="10"/>
      <w:r w:rsidR="00204FD7" w:rsidRPr="001F4C15">
        <w:rPr>
          <w:color w:val="7A042E" w:themeColor="accent6" w:themeShade="BF"/>
        </w:rPr>
        <w:t>s &amp; Rationale</w:t>
      </w:r>
    </w:p>
    <w:p w14:paraId="521A2DC3" w14:textId="7A31978B" w:rsidR="000B0FA3" w:rsidRDefault="000B0FA3" w:rsidP="000B0FA3">
      <w:pPr>
        <w:spacing w:after="0"/>
        <w:rPr>
          <w:lang w:val="en-GB"/>
        </w:rPr>
      </w:pPr>
      <w:r w:rsidRPr="548039A1">
        <w:rPr>
          <w:lang w:val="en-GB"/>
        </w:rPr>
        <w:t>Our goal is for all Edinburgh’s children to thrive and take their place as highly skilled workers in a world-class city</w:t>
      </w:r>
      <w:r w:rsidR="641F86F7" w:rsidRPr="548039A1">
        <w:rPr>
          <w:lang w:val="en-GB"/>
        </w:rPr>
        <w:t xml:space="preserve"> of learning</w:t>
      </w:r>
      <w:r w:rsidRPr="548039A1">
        <w:rPr>
          <w:lang w:val="en-GB"/>
        </w:rPr>
        <w:t>. To achieve this</w:t>
      </w:r>
      <w:r w:rsidR="00DD21D2" w:rsidRPr="548039A1">
        <w:rPr>
          <w:lang w:val="en-GB"/>
        </w:rPr>
        <w:t>,</w:t>
      </w:r>
      <w:r w:rsidRPr="548039A1">
        <w:rPr>
          <w:lang w:val="en-GB"/>
        </w:rPr>
        <w:t xml:space="preserve"> they must develop excellent skills for learning, life and work, regardless of barriers. It is a vision that is both ambitious and inclusive.</w:t>
      </w:r>
    </w:p>
    <w:p w14:paraId="515A7A5D" w14:textId="77777777" w:rsidR="000B0FA3" w:rsidRDefault="000B0FA3" w:rsidP="000B0FA3">
      <w:pPr>
        <w:spacing w:after="0"/>
        <w:rPr>
          <w:lang w:val="en-GB"/>
        </w:rPr>
      </w:pPr>
      <w:r>
        <w:rPr>
          <w:lang w:val="en-GB"/>
        </w:rPr>
        <w:t>The City of Edinburgh Council is committed to the delivery of a high-quality education service for all children and young people, and to working in partnership with parents and communities.  A culture of continuous improvement underpins improvement activity and is the responsibility of all staff working within schools and centres, supported by the Quality Improvement Service.</w:t>
      </w:r>
    </w:p>
    <w:p w14:paraId="17152A8A" w14:textId="5A79EAFC" w:rsidR="000B0FA3" w:rsidRDefault="000B0FA3" w:rsidP="000B0FA3">
      <w:pPr>
        <w:spacing w:after="0"/>
        <w:rPr>
          <w:lang w:val="en-GB"/>
        </w:rPr>
      </w:pPr>
      <w:bookmarkStart w:id="11" w:name="_Hlk34327416"/>
      <w:r w:rsidRPr="30E5D10B">
        <w:rPr>
          <w:lang w:val="en-GB"/>
        </w:rPr>
        <w:t>It is the aim of every teacher and early years practitioner to deliver high quality teaching</w:t>
      </w:r>
      <w:r w:rsidR="00AE03BF" w:rsidRPr="30E5D10B">
        <w:rPr>
          <w:lang w:val="en-GB"/>
        </w:rPr>
        <w:t xml:space="preserve">, </w:t>
      </w:r>
      <w:r w:rsidRPr="30E5D10B">
        <w:rPr>
          <w:lang w:val="en-GB"/>
        </w:rPr>
        <w:t>learning</w:t>
      </w:r>
      <w:r w:rsidR="00AE03BF" w:rsidRPr="30E5D10B">
        <w:rPr>
          <w:lang w:val="en-GB"/>
        </w:rPr>
        <w:t xml:space="preserve"> and assessment</w:t>
      </w:r>
      <w:r w:rsidR="360DEDFC" w:rsidRPr="30E5D10B">
        <w:rPr>
          <w:lang w:val="en-GB"/>
        </w:rPr>
        <w:t>.</w:t>
      </w:r>
      <w:r w:rsidRPr="30E5D10B">
        <w:rPr>
          <w:lang w:val="en-GB"/>
        </w:rPr>
        <w:t xml:space="preserve">  It is the single most important feature of the reflective practitioner and the aspect that is kept under constant review as staff strive to improve skills. This includes effective use of assessment, planning, tracking and monitoring of learners’ progress.</w:t>
      </w:r>
    </w:p>
    <w:bookmarkEnd w:id="11"/>
    <w:p w14:paraId="528C5382" w14:textId="77777777" w:rsidR="00584FF8" w:rsidRDefault="00584FF8" w:rsidP="00F75BF7">
      <w:pPr>
        <w:pStyle w:val="ListParagraph"/>
        <w:spacing w:after="0"/>
        <w:ind w:left="720"/>
      </w:pPr>
    </w:p>
    <w:p w14:paraId="7FE8ADBD" w14:textId="77777777" w:rsidR="00627F6D" w:rsidRPr="001F4C15" w:rsidRDefault="00627F6D" w:rsidP="00627F6D">
      <w:pPr>
        <w:pStyle w:val="Heading2"/>
        <w:rPr>
          <w:color w:val="7A042E" w:themeColor="accent6" w:themeShade="BF"/>
          <w:lang w:val="en-GB"/>
        </w:rPr>
      </w:pPr>
      <w:r w:rsidRPr="001F4C15">
        <w:rPr>
          <w:color w:val="7A042E" w:themeColor="accent6" w:themeShade="BF"/>
          <w:lang w:val="en-GB"/>
        </w:rPr>
        <w:t>Excellence in Learning, Teaching and Assessment</w:t>
      </w:r>
    </w:p>
    <w:p w14:paraId="1C5E1E14" w14:textId="536E7136" w:rsidR="00627F6D" w:rsidRDefault="00627F6D" w:rsidP="00627F6D">
      <w:pPr>
        <w:spacing w:after="0"/>
        <w:rPr>
          <w:rFonts w:cs="ArialMT"/>
          <w:lang w:val="en-GB"/>
        </w:rPr>
      </w:pPr>
      <w:r>
        <w:rPr>
          <w:rFonts w:cs="ArialMT"/>
          <w:lang w:val="en-GB"/>
        </w:rPr>
        <w:t>Guidance from Educati</w:t>
      </w:r>
      <w:r w:rsidR="005C09A3">
        <w:rPr>
          <w:rFonts w:cs="ArialMT"/>
          <w:lang w:val="en-GB"/>
        </w:rPr>
        <w:t>o</w:t>
      </w:r>
      <w:r>
        <w:rPr>
          <w:rFonts w:cs="ArialMT"/>
          <w:lang w:val="en-GB"/>
        </w:rPr>
        <w:t>n Scotland (How Good is our School?4, How Good is our Early Learning an</w:t>
      </w:r>
      <w:r w:rsidR="00DD21D2">
        <w:rPr>
          <w:rFonts w:cs="ArialMT"/>
          <w:lang w:val="en-GB"/>
        </w:rPr>
        <w:t>d Childcare, and How Good is Our</w:t>
      </w:r>
      <w:r>
        <w:rPr>
          <w:rFonts w:cs="ArialMT"/>
          <w:lang w:val="en-GB"/>
        </w:rPr>
        <w:t xml:space="preserve"> School) clearly describes the key features of learning and teaching that should be visible in classes and playrooms.  </w:t>
      </w:r>
    </w:p>
    <w:p w14:paraId="61B4A6D3" w14:textId="6C0121E7" w:rsidR="00627F6D" w:rsidRPr="00ED048C" w:rsidRDefault="00627F6D" w:rsidP="238713D4">
      <w:pPr>
        <w:spacing w:after="0"/>
        <w:rPr>
          <w:rFonts w:cs="ArialMT"/>
        </w:rPr>
      </w:pPr>
      <w:r w:rsidRPr="238713D4">
        <w:rPr>
          <w:rFonts w:cs="ArialMT"/>
        </w:rPr>
        <w:t>To establish excellence across City of Edinburgh, the following Quality Indicator and key themes have been used to inform the guidance within the Assessment and Moderation Framework, with particular focus on the theme</w:t>
      </w:r>
      <w:r w:rsidR="00584FF8" w:rsidRPr="238713D4">
        <w:rPr>
          <w:rFonts w:cs="ArialMT"/>
        </w:rPr>
        <w:t>s</w:t>
      </w:r>
      <w:r w:rsidRPr="238713D4">
        <w:rPr>
          <w:rFonts w:cs="ArialMT"/>
        </w:rPr>
        <w:t xml:space="preserve"> of </w:t>
      </w:r>
      <w:r w:rsidRPr="238713D4">
        <w:rPr>
          <w:rFonts w:cs="ArialMT"/>
          <w:b/>
          <w:bCs/>
        </w:rPr>
        <w:t>Effective use of Assessment</w:t>
      </w:r>
      <w:r w:rsidR="002754D1" w:rsidRPr="238713D4">
        <w:rPr>
          <w:rFonts w:cs="ArialMT"/>
          <w:b/>
          <w:bCs/>
        </w:rPr>
        <w:t xml:space="preserve"> and Planning, Tracking and Monitoring</w:t>
      </w:r>
      <w:r w:rsidRPr="238713D4">
        <w:rPr>
          <w:rFonts w:cs="ArialMT"/>
          <w:b/>
          <w:bCs/>
        </w:rPr>
        <w:t xml:space="preserve">.  </w:t>
      </w:r>
      <w:r w:rsidR="002B7304" w:rsidRPr="238713D4">
        <w:rPr>
          <w:rFonts w:cs="ArialMT"/>
        </w:rPr>
        <w:t>You may find the Features of Highly Effective Practice &amp; Challenge Questions helpful in supporting self-evaluation of these aspects of practice.</w:t>
      </w:r>
    </w:p>
    <w:p w14:paraId="6A70EA61" w14:textId="77777777" w:rsidR="00065659" w:rsidRDefault="00065659" w:rsidP="00065659">
      <w:pPr>
        <w:spacing w:after="0"/>
        <w:rPr>
          <w:rFonts w:cs="ArialMT"/>
          <w:lang w:val="en-GB"/>
        </w:rPr>
      </w:pPr>
    </w:p>
    <w:p w14:paraId="08DC8380" w14:textId="77777777" w:rsidR="00627F6D" w:rsidRPr="001F4C15" w:rsidRDefault="00627F6D" w:rsidP="00065659">
      <w:pPr>
        <w:spacing w:after="0"/>
        <w:rPr>
          <w:rFonts w:cs="ArialMT"/>
          <w:b/>
          <w:color w:val="7A042E" w:themeColor="accent6" w:themeShade="BF"/>
        </w:rPr>
      </w:pPr>
      <w:r w:rsidRPr="001F4C15">
        <w:rPr>
          <w:rFonts w:cs="ArialMT"/>
          <w:b/>
          <w:color w:val="7A042E" w:themeColor="accent6" w:themeShade="BF"/>
        </w:rPr>
        <w:t xml:space="preserve">Quality Indicator 2.3, Learning, Teaching and Assessment </w:t>
      </w:r>
    </w:p>
    <w:p w14:paraId="0EAD8D6F" w14:textId="77777777" w:rsidR="00065659" w:rsidRDefault="00627F6D" w:rsidP="00DF1B85">
      <w:pPr>
        <w:pStyle w:val="ListParagraph"/>
        <w:numPr>
          <w:ilvl w:val="0"/>
          <w:numId w:val="18"/>
        </w:numPr>
        <w:autoSpaceDE w:val="0"/>
        <w:autoSpaceDN w:val="0"/>
        <w:adjustRightInd w:val="0"/>
        <w:spacing w:after="0"/>
        <w:rPr>
          <w:rFonts w:cs="ArialMT"/>
        </w:rPr>
      </w:pPr>
      <w:r w:rsidRPr="00065659">
        <w:rPr>
          <w:rFonts w:cs="ArialMT"/>
        </w:rPr>
        <w:t>Learning and engagement</w:t>
      </w:r>
    </w:p>
    <w:p w14:paraId="33179D30" w14:textId="77777777" w:rsidR="00065659" w:rsidRDefault="00627F6D" w:rsidP="00DF1B85">
      <w:pPr>
        <w:pStyle w:val="ListParagraph"/>
        <w:numPr>
          <w:ilvl w:val="0"/>
          <w:numId w:val="18"/>
        </w:numPr>
        <w:autoSpaceDE w:val="0"/>
        <w:autoSpaceDN w:val="0"/>
        <w:adjustRightInd w:val="0"/>
        <w:spacing w:after="0"/>
        <w:rPr>
          <w:rFonts w:cs="ArialMT"/>
        </w:rPr>
      </w:pPr>
      <w:r w:rsidRPr="00065659">
        <w:rPr>
          <w:rFonts w:cs="ArialMT"/>
        </w:rPr>
        <w:t>Quality of teaching (HGIOS?4) or interactions (HGIOELC)</w:t>
      </w:r>
    </w:p>
    <w:p w14:paraId="2BF60751" w14:textId="77777777" w:rsidR="00065659" w:rsidRDefault="00627F6D" w:rsidP="00DF1B85">
      <w:pPr>
        <w:pStyle w:val="ListParagraph"/>
        <w:numPr>
          <w:ilvl w:val="0"/>
          <w:numId w:val="18"/>
        </w:numPr>
        <w:autoSpaceDE w:val="0"/>
        <w:autoSpaceDN w:val="0"/>
        <w:adjustRightInd w:val="0"/>
        <w:spacing w:after="0"/>
        <w:rPr>
          <w:rFonts w:cs="ArialMT"/>
        </w:rPr>
      </w:pPr>
      <w:r w:rsidRPr="00065659">
        <w:rPr>
          <w:rFonts w:cs="ArialMT"/>
          <w:b/>
        </w:rPr>
        <w:t>Effective use of assessment</w:t>
      </w:r>
      <w:r w:rsidRPr="00065659">
        <w:rPr>
          <w:rFonts w:cs="ZapfDingbatsITC"/>
          <w:b/>
        </w:rPr>
        <w:t xml:space="preserve"> </w:t>
      </w:r>
    </w:p>
    <w:p w14:paraId="18836FD7" w14:textId="2B9D0396" w:rsidR="00627F6D" w:rsidRPr="00F75BF7" w:rsidRDefault="00183851" w:rsidP="00DF1B85">
      <w:pPr>
        <w:pStyle w:val="ListParagraph"/>
        <w:numPr>
          <w:ilvl w:val="0"/>
          <w:numId w:val="18"/>
        </w:numPr>
        <w:autoSpaceDE w:val="0"/>
        <w:autoSpaceDN w:val="0"/>
        <w:adjustRightInd w:val="0"/>
        <w:spacing w:after="0"/>
        <w:rPr>
          <w:rFonts w:cs="ArialMT"/>
          <w:b/>
          <w:bCs/>
        </w:rPr>
      </w:pPr>
      <w:r w:rsidRPr="00F75BF7">
        <w:rPr>
          <w:rFonts w:cs="ZapfDingbatsITC"/>
          <w:b/>
          <w:bCs/>
        </w:rPr>
        <w:t>Planning, tracking and m</w:t>
      </w:r>
      <w:r w:rsidR="00627F6D" w:rsidRPr="00F75BF7">
        <w:rPr>
          <w:rFonts w:cs="ZapfDingbatsITC"/>
          <w:b/>
          <w:bCs/>
        </w:rPr>
        <w:t>onitoring</w:t>
      </w:r>
    </w:p>
    <w:p w14:paraId="6011E2D3" w14:textId="4C5D197C" w:rsidR="006202BD" w:rsidRDefault="002B7304" w:rsidP="006202BD">
      <w:pPr>
        <w:pStyle w:val="Heading2"/>
        <w:rPr>
          <w:color w:val="7A042E" w:themeColor="accent6" w:themeShade="BF"/>
          <w:lang w:val="en-GB"/>
        </w:rPr>
      </w:pPr>
      <w:r>
        <w:rPr>
          <w:color w:val="7A042E" w:themeColor="accent6" w:themeShade="BF"/>
          <w:lang w:val="en-GB"/>
        </w:rPr>
        <w:t>E</w:t>
      </w:r>
      <w:r w:rsidR="00DB0D9E">
        <w:rPr>
          <w:color w:val="7A042E" w:themeColor="accent6" w:themeShade="BF"/>
          <w:lang w:val="en-GB"/>
        </w:rPr>
        <w:t>dinburgh Learns: A Strategy to Raise Attainment for All</w:t>
      </w:r>
    </w:p>
    <w:p w14:paraId="2937A7EC" w14:textId="2ACDA87D" w:rsidR="006202BD" w:rsidRDefault="00DB0D9E" w:rsidP="00DB0D9E">
      <w:pPr>
        <w:pStyle w:val="Heading2"/>
        <w:spacing w:before="0" w:after="0"/>
        <w:rPr>
          <w:b w:val="0"/>
          <w:sz w:val="22"/>
          <w:lang w:val="en-GB"/>
        </w:rPr>
      </w:pPr>
      <w:r>
        <w:rPr>
          <w:b w:val="0"/>
          <w:sz w:val="22"/>
          <w:lang w:val="en-GB"/>
        </w:rPr>
        <w:br/>
        <w:t>This framework is also informed by the Edinburgh Learns Improving Quality in Learning (August 2018) &amp; Teaching and Learning (October 2018) frameworks.</w:t>
      </w:r>
    </w:p>
    <w:p w14:paraId="2EC5A019" w14:textId="77777777" w:rsidR="001F04F0" w:rsidRPr="006202BD" w:rsidRDefault="001F04F0" w:rsidP="00DB0D9E">
      <w:pPr>
        <w:pStyle w:val="Heading2"/>
        <w:spacing w:before="0" w:after="0"/>
        <w:rPr>
          <w:b w:val="0"/>
          <w:sz w:val="22"/>
          <w:lang w:val="en-GB"/>
        </w:rPr>
      </w:pPr>
    </w:p>
    <w:p w14:paraId="28E66C18" w14:textId="2153AE10" w:rsidR="001F04F0" w:rsidRPr="001F4C15" w:rsidRDefault="001F04F0" w:rsidP="001F04F0">
      <w:pPr>
        <w:pStyle w:val="Heading2"/>
        <w:rPr>
          <w:color w:val="7A042E" w:themeColor="accent6" w:themeShade="BF"/>
          <w:szCs w:val="28"/>
          <w:lang w:val="en-GB"/>
        </w:rPr>
      </w:pPr>
      <w:r w:rsidRPr="001F4C15">
        <w:rPr>
          <w:color w:val="7A042E" w:themeColor="accent6" w:themeShade="BF"/>
          <w:szCs w:val="28"/>
          <w:lang w:val="en-GB"/>
        </w:rPr>
        <w:t xml:space="preserve">What </w:t>
      </w:r>
      <w:r>
        <w:rPr>
          <w:color w:val="7A042E" w:themeColor="accent6" w:themeShade="BF"/>
          <w:szCs w:val="28"/>
          <w:lang w:val="en-GB"/>
        </w:rPr>
        <w:t>Really Matters?</w:t>
      </w:r>
    </w:p>
    <w:p w14:paraId="6716406D" w14:textId="2B2967B9" w:rsidR="0088520A" w:rsidRDefault="001F04F0" w:rsidP="00E51530">
      <w:pPr>
        <w:pStyle w:val="Heading2"/>
        <w:rPr>
          <w:rFonts w:eastAsiaTheme="minorHAnsi" w:cs="Arial"/>
          <w:b w:val="0"/>
          <w:color w:val="000000"/>
          <w:sz w:val="22"/>
          <w:lang w:val="en-GB"/>
        </w:rPr>
      </w:pPr>
      <w:r>
        <w:rPr>
          <w:rFonts w:eastAsiaTheme="minorHAnsi" w:cs="Arial"/>
          <w:b w:val="0"/>
          <w:color w:val="000000"/>
          <w:sz w:val="22"/>
          <w:lang w:val="en-GB"/>
        </w:rPr>
        <w:t xml:space="preserve">Your analysis and intervention to help every learner make the best possible progress, based on a range of evidence. </w:t>
      </w:r>
    </w:p>
    <w:p w14:paraId="14B41C2B" w14:textId="0ADD4E6C" w:rsidR="00E51530" w:rsidRPr="001F4C15" w:rsidRDefault="00E51530" w:rsidP="00E51530">
      <w:pPr>
        <w:pStyle w:val="Heading2"/>
        <w:rPr>
          <w:color w:val="7A042E" w:themeColor="accent6" w:themeShade="BF"/>
          <w:szCs w:val="28"/>
          <w:lang w:val="en-GB"/>
        </w:rPr>
      </w:pPr>
      <w:r w:rsidRPr="001F4C15">
        <w:rPr>
          <w:color w:val="7A042E" w:themeColor="accent6" w:themeShade="BF"/>
          <w:szCs w:val="28"/>
          <w:lang w:val="en-GB"/>
        </w:rPr>
        <w:t>What are the</w:t>
      </w:r>
      <w:r w:rsidR="00D70D18" w:rsidRPr="001F4C15">
        <w:rPr>
          <w:color w:val="7A042E" w:themeColor="accent6" w:themeShade="BF"/>
          <w:szCs w:val="28"/>
          <w:lang w:val="en-GB"/>
        </w:rPr>
        <w:t xml:space="preserve"> purposes and</w:t>
      </w:r>
      <w:r w:rsidRPr="001F4C15">
        <w:rPr>
          <w:color w:val="7A042E" w:themeColor="accent6" w:themeShade="BF"/>
          <w:szCs w:val="28"/>
          <w:lang w:val="en-GB"/>
        </w:rPr>
        <w:t xml:space="preserve"> principles of assessment</w:t>
      </w:r>
      <w:r w:rsidR="00E8151E">
        <w:rPr>
          <w:color w:val="7A042E" w:themeColor="accent6" w:themeShade="BF"/>
          <w:szCs w:val="28"/>
          <w:lang w:val="en-GB"/>
        </w:rPr>
        <w:t>?</w:t>
      </w:r>
    </w:p>
    <w:p w14:paraId="5CA96A45" w14:textId="77777777" w:rsidR="00E8151E" w:rsidRDefault="00E8151E" w:rsidP="00E8151E">
      <w:pPr>
        <w:pStyle w:val="Heading2"/>
        <w:rPr>
          <w:color w:val="7A042E" w:themeColor="accent6" w:themeShade="BF"/>
          <w:lang w:val="en-GB"/>
        </w:rPr>
      </w:pPr>
      <w:r>
        <w:rPr>
          <w:color w:val="7A042E" w:themeColor="accent6" w:themeShade="BF"/>
          <w:lang w:val="en-GB"/>
        </w:rPr>
        <w:t>Why do we assess?</w:t>
      </w:r>
    </w:p>
    <w:p w14:paraId="6A5ED24C" w14:textId="77777777" w:rsidR="00E8151E" w:rsidRPr="00065659" w:rsidRDefault="00E8151E" w:rsidP="00DF1B85">
      <w:pPr>
        <w:pStyle w:val="Heading2"/>
        <w:numPr>
          <w:ilvl w:val="0"/>
          <w:numId w:val="3"/>
        </w:numPr>
        <w:rPr>
          <w:rFonts w:cs="Arial"/>
          <w:b w:val="0"/>
          <w:color w:val="6D3465"/>
          <w:sz w:val="22"/>
          <w:lang w:val="en-GB"/>
        </w:rPr>
      </w:pPr>
      <w:r w:rsidRPr="00065659">
        <w:rPr>
          <w:rFonts w:eastAsiaTheme="minorHAnsi" w:cs="Arial"/>
          <w:b w:val="0"/>
          <w:color w:val="000000"/>
          <w:sz w:val="22"/>
          <w:lang w:val="en-GB"/>
        </w:rPr>
        <w:t>to involve, engage and support young people in their learning</w:t>
      </w:r>
    </w:p>
    <w:p w14:paraId="52B6A9C4" w14:textId="77777777" w:rsidR="00E8151E" w:rsidRPr="00065659" w:rsidRDefault="00E8151E" w:rsidP="00DF1B85">
      <w:pPr>
        <w:pStyle w:val="ListParagraph"/>
        <w:numPr>
          <w:ilvl w:val="0"/>
          <w:numId w:val="3"/>
        </w:numPr>
        <w:autoSpaceDE w:val="0"/>
        <w:autoSpaceDN w:val="0"/>
        <w:adjustRightInd w:val="0"/>
        <w:spacing w:after="0"/>
        <w:rPr>
          <w:rFonts w:cs="Arial"/>
          <w:color w:val="000000"/>
        </w:rPr>
      </w:pPr>
      <w:r w:rsidRPr="00065659">
        <w:rPr>
          <w:rFonts w:cs="Arial"/>
          <w:color w:val="000000"/>
        </w:rPr>
        <w:t>to ensure progression in learning is in line with expectations that are appropriate to the learner</w:t>
      </w:r>
    </w:p>
    <w:p w14:paraId="449B9D38" w14:textId="77777777" w:rsidR="00E8151E" w:rsidRPr="00065659" w:rsidRDefault="00E8151E" w:rsidP="00DF1B85">
      <w:pPr>
        <w:pStyle w:val="Heading2"/>
        <w:numPr>
          <w:ilvl w:val="0"/>
          <w:numId w:val="3"/>
        </w:numPr>
        <w:autoSpaceDE w:val="0"/>
        <w:autoSpaceDN w:val="0"/>
        <w:adjustRightInd w:val="0"/>
        <w:spacing w:before="0" w:after="0"/>
        <w:rPr>
          <w:rFonts w:eastAsiaTheme="minorHAnsi" w:cs="Arial"/>
          <w:b w:val="0"/>
          <w:color w:val="000000"/>
          <w:sz w:val="22"/>
          <w:lang w:val="en-GB"/>
        </w:rPr>
      </w:pPr>
      <w:r w:rsidRPr="00065659">
        <w:rPr>
          <w:rFonts w:eastAsiaTheme="minorHAnsi" w:cs="Arial"/>
          <w:b w:val="0"/>
          <w:color w:val="000000"/>
          <w:sz w:val="22"/>
          <w:lang w:val="en-GB"/>
        </w:rPr>
        <w:lastRenderedPageBreak/>
        <w:t>to summarise and share progress with the learner and parent/carer</w:t>
      </w:r>
    </w:p>
    <w:p w14:paraId="20EB3F18" w14:textId="77777777" w:rsidR="00E8151E" w:rsidRDefault="00E8151E" w:rsidP="00DF1B85">
      <w:pPr>
        <w:pStyle w:val="ListParagraph"/>
        <w:numPr>
          <w:ilvl w:val="0"/>
          <w:numId w:val="3"/>
        </w:numPr>
        <w:autoSpaceDE w:val="0"/>
        <w:autoSpaceDN w:val="0"/>
        <w:adjustRightInd w:val="0"/>
        <w:spacing w:after="0"/>
        <w:rPr>
          <w:rFonts w:cs="Arial"/>
          <w:color w:val="000000"/>
        </w:rPr>
      </w:pPr>
      <w:r w:rsidRPr="00065659">
        <w:rPr>
          <w:rFonts w:cs="Arial"/>
          <w:color w:val="000000"/>
        </w:rPr>
        <w:t>to plan appropriate next steps in learning which meet individual learner’s needs and identify how to get there</w:t>
      </w:r>
    </w:p>
    <w:p w14:paraId="7BE035B6" w14:textId="77777777" w:rsidR="00E8151E" w:rsidRPr="00065659" w:rsidRDefault="00E8151E" w:rsidP="00DF1B85">
      <w:pPr>
        <w:pStyle w:val="ListParagraph"/>
        <w:numPr>
          <w:ilvl w:val="0"/>
          <w:numId w:val="3"/>
        </w:numPr>
        <w:autoSpaceDE w:val="0"/>
        <w:autoSpaceDN w:val="0"/>
        <w:adjustRightInd w:val="0"/>
        <w:spacing w:after="0"/>
        <w:rPr>
          <w:rFonts w:cs="Arial"/>
          <w:color w:val="000000"/>
        </w:rPr>
      </w:pPr>
      <w:r>
        <w:rPr>
          <w:rFonts w:cs="Arial"/>
          <w:color w:val="000000"/>
        </w:rPr>
        <w:t>to ensure learners receive appropriate support and challenge in learning</w:t>
      </w:r>
    </w:p>
    <w:p w14:paraId="63797795" w14:textId="77777777" w:rsidR="00E51530" w:rsidRPr="001F4C15" w:rsidRDefault="0024555F" w:rsidP="009D12E9">
      <w:pPr>
        <w:pStyle w:val="Heading2"/>
        <w:rPr>
          <w:b w:val="0"/>
          <w:color w:val="7A042E" w:themeColor="accent6" w:themeShade="BF"/>
          <w:sz w:val="22"/>
          <w:lang w:val="en-GB"/>
        </w:rPr>
      </w:pPr>
      <w:r>
        <w:rPr>
          <w:b w:val="0"/>
          <w:sz w:val="22"/>
          <w:lang w:val="en-GB"/>
        </w:rPr>
        <w:br/>
      </w:r>
      <w:r w:rsidR="00D70D18" w:rsidRPr="001F4C15">
        <w:rPr>
          <w:color w:val="7A042E" w:themeColor="accent6" w:themeShade="BF"/>
          <w:lang w:val="en-GB"/>
        </w:rPr>
        <w:t>What do we assess?</w:t>
      </w:r>
      <w:r w:rsidR="00E8151E">
        <w:rPr>
          <w:color w:val="7A042E" w:themeColor="accent6" w:themeShade="BF"/>
          <w:lang w:val="en-GB"/>
        </w:rPr>
        <w:t xml:space="preserve"> </w:t>
      </w:r>
    </w:p>
    <w:p w14:paraId="45ED81B2" w14:textId="77777777" w:rsidR="00CD72CF" w:rsidRDefault="00CD72CF" w:rsidP="00DF1B85">
      <w:pPr>
        <w:pStyle w:val="Heading2"/>
        <w:numPr>
          <w:ilvl w:val="0"/>
          <w:numId w:val="30"/>
        </w:numPr>
        <w:spacing w:before="0" w:after="0"/>
        <w:ind w:left="714" w:hanging="357"/>
        <w:rPr>
          <w:b w:val="0"/>
          <w:sz w:val="22"/>
          <w:lang w:val="en-GB"/>
        </w:rPr>
      </w:pPr>
      <w:r>
        <w:rPr>
          <w:b w:val="0"/>
          <w:sz w:val="22"/>
          <w:lang w:val="en-GB"/>
        </w:rPr>
        <w:t>E</w:t>
      </w:r>
      <w:r w:rsidR="00ED5A09" w:rsidRPr="00ED0E8E">
        <w:rPr>
          <w:b w:val="0"/>
          <w:sz w:val="22"/>
          <w:lang w:val="en-GB"/>
        </w:rPr>
        <w:t>thos and life of the school as a community</w:t>
      </w:r>
    </w:p>
    <w:p w14:paraId="43955917" w14:textId="77777777" w:rsidR="00CD72CF" w:rsidRDefault="00CD72CF" w:rsidP="00DF1B85">
      <w:pPr>
        <w:pStyle w:val="Heading2"/>
        <w:numPr>
          <w:ilvl w:val="0"/>
          <w:numId w:val="30"/>
        </w:numPr>
        <w:spacing w:before="0" w:after="0"/>
        <w:ind w:left="714" w:hanging="357"/>
        <w:rPr>
          <w:b w:val="0"/>
          <w:sz w:val="22"/>
          <w:lang w:val="en-GB"/>
        </w:rPr>
      </w:pPr>
      <w:r>
        <w:rPr>
          <w:b w:val="0"/>
          <w:sz w:val="22"/>
          <w:lang w:val="en-GB"/>
        </w:rPr>
        <w:t>C</w:t>
      </w:r>
      <w:r w:rsidR="00ED5A09" w:rsidRPr="00ED0E8E">
        <w:rPr>
          <w:b w:val="0"/>
          <w:sz w:val="22"/>
          <w:lang w:val="en-GB"/>
        </w:rPr>
        <w:t xml:space="preserve">urriculum </w:t>
      </w:r>
      <w:r w:rsidR="001E71B9" w:rsidRPr="00ED0E8E">
        <w:rPr>
          <w:b w:val="0"/>
          <w:sz w:val="22"/>
          <w:lang w:val="en-GB"/>
        </w:rPr>
        <w:t>a</w:t>
      </w:r>
      <w:r w:rsidR="00ED5A09" w:rsidRPr="00ED0E8E">
        <w:rPr>
          <w:b w:val="0"/>
          <w:sz w:val="22"/>
          <w:lang w:val="en-GB"/>
        </w:rPr>
        <w:t>reas and subject</w:t>
      </w:r>
      <w:r>
        <w:rPr>
          <w:b w:val="0"/>
          <w:sz w:val="22"/>
          <w:lang w:val="en-GB"/>
        </w:rPr>
        <w:t>s</w:t>
      </w:r>
    </w:p>
    <w:p w14:paraId="53878F83" w14:textId="2CB5D63C" w:rsidR="00CD72CF" w:rsidRDefault="00CD72CF" w:rsidP="30E5D10B">
      <w:pPr>
        <w:pStyle w:val="Heading2"/>
        <w:numPr>
          <w:ilvl w:val="0"/>
          <w:numId w:val="30"/>
        </w:numPr>
        <w:spacing w:before="0" w:after="0"/>
        <w:ind w:left="714" w:hanging="357"/>
        <w:rPr>
          <w:b w:val="0"/>
          <w:sz w:val="22"/>
          <w:lang w:val="en-GB"/>
        </w:rPr>
      </w:pPr>
      <w:r w:rsidRPr="30E5D10B">
        <w:rPr>
          <w:b w:val="0"/>
          <w:sz w:val="22"/>
          <w:lang w:val="en-GB"/>
        </w:rPr>
        <w:t>I</w:t>
      </w:r>
      <w:r w:rsidR="00ED5A09" w:rsidRPr="30E5D10B">
        <w:rPr>
          <w:b w:val="0"/>
          <w:sz w:val="22"/>
          <w:lang w:val="en-GB"/>
        </w:rPr>
        <w:t>nterdisciplinary learning and opportunities for personal achievement</w:t>
      </w:r>
      <w:r w:rsidR="0024555F" w:rsidRPr="30E5D10B">
        <w:rPr>
          <w:b w:val="0"/>
          <w:sz w:val="22"/>
          <w:lang w:val="en-GB"/>
        </w:rPr>
        <w:t xml:space="preserve">. </w:t>
      </w:r>
    </w:p>
    <w:p w14:paraId="12996B5C" w14:textId="77777777" w:rsidR="00E83EEA" w:rsidRPr="00CD72CF" w:rsidRDefault="00E83EEA" w:rsidP="00C31FAE">
      <w:pPr>
        <w:pStyle w:val="Heading2"/>
        <w:ind w:left="360"/>
        <w:rPr>
          <w:b w:val="0"/>
          <w:sz w:val="22"/>
          <w:lang w:val="en-GB"/>
        </w:rPr>
      </w:pPr>
      <w:r w:rsidRPr="00CD72CF">
        <w:rPr>
          <w:b w:val="0"/>
          <w:sz w:val="22"/>
          <w:lang w:val="en-GB"/>
        </w:rPr>
        <w:t>Assessment will focus on the application of standards and expectations of each learner’s progress and achievement in:</w:t>
      </w:r>
    </w:p>
    <w:p w14:paraId="22B868F0" w14:textId="77777777" w:rsidR="00DD21D2" w:rsidRPr="006202BD" w:rsidRDefault="00DD21D2" w:rsidP="006202BD">
      <w:pPr>
        <w:pStyle w:val="Heading2"/>
        <w:numPr>
          <w:ilvl w:val="0"/>
          <w:numId w:val="2"/>
        </w:numPr>
        <w:spacing w:before="0" w:after="0"/>
        <w:ind w:left="714" w:hanging="357"/>
        <w:rPr>
          <w:b w:val="0"/>
          <w:sz w:val="22"/>
          <w:lang w:val="en-GB"/>
        </w:rPr>
      </w:pPr>
      <w:r w:rsidRPr="006202BD">
        <w:rPr>
          <w:b w:val="0"/>
          <w:sz w:val="22"/>
          <w:lang w:val="en-GB"/>
        </w:rPr>
        <w:t>Knowledg</w:t>
      </w:r>
      <w:r w:rsidR="00647437" w:rsidRPr="006202BD">
        <w:rPr>
          <w:b w:val="0"/>
          <w:sz w:val="22"/>
          <w:lang w:val="en-GB"/>
        </w:rPr>
        <w:t>e</w:t>
      </w:r>
      <w:r w:rsidRPr="006202BD">
        <w:rPr>
          <w:b w:val="0"/>
          <w:sz w:val="22"/>
          <w:lang w:val="en-GB"/>
        </w:rPr>
        <w:t xml:space="preserve"> and understanding</w:t>
      </w:r>
    </w:p>
    <w:p w14:paraId="179E81BA" w14:textId="77777777" w:rsidR="00DD21D2" w:rsidRPr="006202BD" w:rsidRDefault="00DD21D2" w:rsidP="006202BD">
      <w:pPr>
        <w:pStyle w:val="Heading2"/>
        <w:numPr>
          <w:ilvl w:val="0"/>
          <w:numId w:val="2"/>
        </w:numPr>
        <w:spacing w:before="0" w:after="0"/>
        <w:ind w:left="714" w:hanging="357"/>
        <w:rPr>
          <w:b w:val="0"/>
          <w:sz w:val="22"/>
          <w:lang w:val="en-GB"/>
        </w:rPr>
      </w:pPr>
      <w:r w:rsidRPr="006202BD">
        <w:rPr>
          <w:b w:val="0"/>
          <w:sz w:val="22"/>
          <w:lang w:val="en-GB"/>
        </w:rPr>
        <w:t>Skills</w:t>
      </w:r>
    </w:p>
    <w:p w14:paraId="36E37B70" w14:textId="77777777" w:rsidR="00DD21D2" w:rsidRPr="006202BD" w:rsidRDefault="00DD21D2" w:rsidP="006202BD">
      <w:pPr>
        <w:pStyle w:val="Heading2"/>
        <w:numPr>
          <w:ilvl w:val="0"/>
          <w:numId w:val="2"/>
        </w:numPr>
        <w:spacing w:before="0" w:after="0"/>
        <w:ind w:left="714" w:hanging="357"/>
        <w:rPr>
          <w:b w:val="0"/>
          <w:sz w:val="22"/>
          <w:lang w:val="en-GB"/>
        </w:rPr>
      </w:pPr>
      <w:r w:rsidRPr="006202BD">
        <w:rPr>
          <w:b w:val="0"/>
          <w:sz w:val="22"/>
          <w:lang w:val="en-GB"/>
        </w:rPr>
        <w:t>Attributes and capabilities</w:t>
      </w:r>
    </w:p>
    <w:p w14:paraId="50033A5F" w14:textId="77777777" w:rsidR="00647437" w:rsidRPr="006202BD" w:rsidRDefault="00647437" w:rsidP="006202BD">
      <w:pPr>
        <w:pStyle w:val="Heading2"/>
        <w:numPr>
          <w:ilvl w:val="0"/>
          <w:numId w:val="2"/>
        </w:numPr>
        <w:spacing w:before="0" w:after="0"/>
        <w:ind w:left="714" w:hanging="357"/>
        <w:rPr>
          <w:b w:val="0"/>
          <w:sz w:val="22"/>
          <w:lang w:val="en-GB"/>
        </w:rPr>
      </w:pPr>
      <w:r w:rsidRPr="006202BD">
        <w:rPr>
          <w:b w:val="0"/>
          <w:sz w:val="22"/>
          <w:lang w:val="en-GB"/>
        </w:rPr>
        <w:t>The</w:t>
      </w:r>
      <w:r w:rsidR="00E8151E" w:rsidRPr="006202BD">
        <w:rPr>
          <w:b w:val="0"/>
          <w:sz w:val="22"/>
          <w:lang w:val="en-GB"/>
        </w:rPr>
        <w:t xml:space="preserve"> Broad General Education up to,</w:t>
      </w:r>
      <w:r w:rsidR="00250887" w:rsidRPr="006202BD">
        <w:rPr>
          <w:b w:val="0"/>
          <w:sz w:val="22"/>
          <w:lang w:val="en-GB"/>
        </w:rPr>
        <w:t xml:space="preserve"> </w:t>
      </w:r>
      <w:r w:rsidRPr="006202BD">
        <w:rPr>
          <w:b w:val="0"/>
          <w:sz w:val="22"/>
          <w:lang w:val="en-GB"/>
        </w:rPr>
        <w:t>and including</w:t>
      </w:r>
      <w:r w:rsidR="00E8151E" w:rsidRPr="006202BD">
        <w:rPr>
          <w:b w:val="0"/>
          <w:sz w:val="22"/>
          <w:lang w:val="en-GB"/>
        </w:rPr>
        <w:t>,</w:t>
      </w:r>
      <w:r w:rsidRPr="006202BD">
        <w:rPr>
          <w:b w:val="0"/>
          <w:sz w:val="22"/>
          <w:lang w:val="en-GB"/>
        </w:rPr>
        <w:t xml:space="preserve"> Curriculum for Excellence </w:t>
      </w:r>
      <w:r w:rsidR="009B2F9C">
        <w:rPr>
          <w:b w:val="0"/>
          <w:sz w:val="22"/>
          <w:lang w:val="en-GB"/>
        </w:rPr>
        <w:t>Fourth</w:t>
      </w:r>
      <w:r w:rsidRPr="006202BD">
        <w:rPr>
          <w:b w:val="0"/>
          <w:sz w:val="22"/>
          <w:lang w:val="en-GB"/>
        </w:rPr>
        <w:t xml:space="preserve"> Level.</w:t>
      </w:r>
    </w:p>
    <w:p w14:paraId="26E341AE" w14:textId="77777777" w:rsidR="00C01461" w:rsidRDefault="00C01461" w:rsidP="00C31FAE">
      <w:pPr>
        <w:pStyle w:val="Heading2"/>
        <w:rPr>
          <w:b w:val="0"/>
          <w:i/>
          <w:sz w:val="22"/>
          <w:lang w:val="en-GB"/>
        </w:rPr>
      </w:pPr>
    </w:p>
    <w:p w14:paraId="775B6AA7" w14:textId="77777777" w:rsidR="00974C2C" w:rsidRDefault="007867D4" w:rsidP="00974C2C">
      <w:pPr>
        <w:pStyle w:val="Heading2"/>
        <w:rPr>
          <w:color w:val="7A042E" w:themeColor="accent6" w:themeShade="BF"/>
          <w:lang w:val="en-GB"/>
        </w:rPr>
      </w:pPr>
      <w:r>
        <w:t xml:space="preserve"> </w:t>
      </w:r>
      <w:r w:rsidR="00586CF1">
        <w:t xml:space="preserve"> </w:t>
      </w:r>
      <w:r w:rsidR="00974C2C" w:rsidRPr="001F4C15">
        <w:rPr>
          <w:color w:val="7A042E" w:themeColor="accent6" w:themeShade="BF"/>
          <w:lang w:val="en-GB"/>
        </w:rPr>
        <w:t>When should we assess learners’ progress?</w:t>
      </w:r>
    </w:p>
    <w:p w14:paraId="09177C96" w14:textId="77777777" w:rsidR="00974C2C" w:rsidRDefault="00974C2C" w:rsidP="00DF1B85">
      <w:pPr>
        <w:pStyle w:val="Heading2"/>
        <w:numPr>
          <w:ilvl w:val="0"/>
          <w:numId w:val="31"/>
        </w:numPr>
        <w:rPr>
          <w:b w:val="0"/>
          <w:sz w:val="22"/>
          <w:lang w:val="en-GB"/>
        </w:rPr>
      </w:pPr>
      <w:r w:rsidRPr="00C31FAE">
        <w:rPr>
          <w:b w:val="0"/>
          <w:sz w:val="22"/>
          <w:lang w:val="en-GB"/>
        </w:rPr>
        <w:t>As part of ongoing learning and teaching</w:t>
      </w:r>
    </w:p>
    <w:p w14:paraId="651339F7" w14:textId="77777777" w:rsidR="00250887" w:rsidRPr="00C31FAE" w:rsidRDefault="00250887" w:rsidP="00C31FAE">
      <w:pPr>
        <w:pStyle w:val="Heading2"/>
        <w:ind w:left="720"/>
        <w:rPr>
          <w:b w:val="0"/>
          <w:sz w:val="22"/>
          <w:lang w:val="en-GB"/>
        </w:rPr>
      </w:pPr>
      <w:r>
        <w:rPr>
          <w:b w:val="0"/>
          <w:sz w:val="22"/>
          <w:lang w:val="en-GB"/>
        </w:rPr>
        <w:t>Effective ongoing assessment is about establishing where young people are in their learning. Teachers do this by observing learners, looking at what they say, write, make and do and by considering how they answer questions. It is important to use this evidence to provide useful feedback, adapting learning and teaching approaches to meet learners’ needs.</w:t>
      </w:r>
    </w:p>
    <w:p w14:paraId="2DA3B0C4" w14:textId="77777777" w:rsidR="00250887" w:rsidRPr="00C31FAE" w:rsidRDefault="00974C2C" w:rsidP="00DF1B85">
      <w:pPr>
        <w:pStyle w:val="Heading2"/>
        <w:numPr>
          <w:ilvl w:val="0"/>
          <w:numId w:val="31"/>
        </w:numPr>
        <w:rPr>
          <w:b w:val="0"/>
          <w:lang w:val="en-GB"/>
        </w:rPr>
      </w:pPr>
      <w:r w:rsidRPr="00C31FAE">
        <w:rPr>
          <w:b w:val="0"/>
          <w:sz w:val="22"/>
          <w:lang w:val="en-GB"/>
        </w:rPr>
        <w:t>Periodically</w:t>
      </w:r>
      <w:r w:rsidRPr="0097644E">
        <w:rPr>
          <w:b w:val="0"/>
          <w:lang w:val="en-GB"/>
        </w:rPr>
        <w:t xml:space="preserve"> </w:t>
      </w:r>
      <w:r w:rsidR="00250887" w:rsidRPr="00C31FAE">
        <w:rPr>
          <w:b w:val="0"/>
          <w:sz w:val="22"/>
          <w:lang w:val="en-GB"/>
        </w:rPr>
        <w:t>(from time to time)</w:t>
      </w:r>
    </w:p>
    <w:p w14:paraId="7BC12897" w14:textId="7F8E7797" w:rsidR="00974C2C" w:rsidRDefault="00250887" w:rsidP="00C31FAE">
      <w:pPr>
        <w:pStyle w:val="Heading2"/>
        <w:ind w:left="720"/>
        <w:rPr>
          <w:rFonts w:eastAsiaTheme="minorEastAsia" w:cstheme="minorBidi"/>
          <w:b w:val="0"/>
          <w:sz w:val="22"/>
        </w:rPr>
      </w:pPr>
      <w:r w:rsidRPr="00C31FAE">
        <w:rPr>
          <w:b w:val="0"/>
          <w:sz w:val="22"/>
          <w:lang w:val="en-GB"/>
        </w:rPr>
        <w:t>From time to time, teachers need to take stock of learners’ progress</w:t>
      </w:r>
      <w:r>
        <w:rPr>
          <w:rFonts w:eastAsiaTheme="minorEastAsia" w:cstheme="minorBidi"/>
          <w:b w:val="0"/>
          <w:sz w:val="22"/>
        </w:rPr>
        <w:t xml:space="preserve"> in order to be able to plan ahead and to record, and report, on progress.  This is vital in ensuring that learners’ progress is on track and that action is being taken to address any problems at the earliest point. </w:t>
      </w:r>
      <w:r w:rsidR="00A420C9">
        <w:rPr>
          <w:rFonts w:eastAsiaTheme="minorEastAsia" w:cstheme="minorBidi"/>
          <w:b w:val="0"/>
          <w:sz w:val="22"/>
        </w:rPr>
        <w:t>This relates to broad standards and expectations, for example deciding whether a Curriculum for Excellence level has been achieved and involves evaluating a range of evidence over tim</w:t>
      </w:r>
      <w:r w:rsidR="009B2F9C">
        <w:rPr>
          <w:rFonts w:eastAsiaTheme="minorEastAsia" w:cstheme="minorBidi"/>
          <w:b w:val="0"/>
          <w:sz w:val="22"/>
        </w:rPr>
        <w:t xml:space="preserve">e.  It can be carried out in a </w:t>
      </w:r>
      <w:r w:rsidR="00A420C9">
        <w:rPr>
          <w:rFonts w:eastAsiaTheme="minorEastAsia" w:cstheme="minorBidi"/>
          <w:b w:val="0"/>
          <w:sz w:val="22"/>
        </w:rPr>
        <w:t>number of ways, weighing up all relevant evidence, taking account of breadth, challenge and application of learning</w:t>
      </w:r>
      <w:r w:rsidR="001020E0">
        <w:rPr>
          <w:rFonts w:eastAsiaTheme="minorEastAsia" w:cstheme="minorBidi"/>
          <w:b w:val="0"/>
          <w:sz w:val="22"/>
        </w:rPr>
        <w:t>, through the creation of high quality assessments</w:t>
      </w:r>
      <w:r w:rsidR="00A420C9">
        <w:rPr>
          <w:rFonts w:eastAsiaTheme="minorEastAsia" w:cstheme="minorBidi"/>
          <w:b w:val="0"/>
          <w:sz w:val="22"/>
        </w:rPr>
        <w:t>.</w:t>
      </w:r>
      <w:r w:rsidR="00974C2C" w:rsidRPr="00C31FAE">
        <w:rPr>
          <w:rFonts w:eastAsiaTheme="minorEastAsia" w:cstheme="minorBidi"/>
          <w:b w:val="0"/>
          <w:sz w:val="22"/>
        </w:rPr>
        <w:br/>
      </w:r>
    </w:p>
    <w:p w14:paraId="3C3F1D72" w14:textId="77777777" w:rsidR="00276C81" w:rsidRDefault="00276C81" w:rsidP="00DF1B85">
      <w:pPr>
        <w:pStyle w:val="Heading2"/>
        <w:numPr>
          <w:ilvl w:val="0"/>
          <w:numId w:val="31"/>
        </w:numPr>
        <w:rPr>
          <w:rFonts w:eastAsiaTheme="minorEastAsia" w:cstheme="minorBidi"/>
          <w:b w:val="0"/>
          <w:sz w:val="22"/>
        </w:rPr>
      </w:pPr>
      <w:r>
        <w:rPr>
          <w:rFonts w:eastAsiaTheme="minorEastAsia" w:cstheme="minorBidi"/>
          <w:b w:val="0"/>
          <w:sz w:val="22"/>
        </w:rPr>
        <w:t>At Transitions</w:t>
      </w:r>
    </w:p>
    <w:p w14:paraId="5C596A2A" w14:textId="77777777" w:rsidR="00276C81" w:rsidRPr="00C31FAE" w:rsidRDefault="00276C81" w:rsidP="00C31FAE">
      <w:pPr>
        <w:pStyle w:val="Heading2"/>
        <w:ind w:left="720"/>
        <w:rPr>
          <w:rFonts w:eastAsiaTheme="minorEastAsia" w:cstheme="minorBidi"/>
          <w:b w:val="0"/>
          <w:sz w:val="22"/>
        </w:rPr>
      </w:pPr>
      <w:r>
        <w:rPr>
          <w:rFonts w:eastAsiaTheme="minorEastAsia" w:cstheme="minorBidi"/>
          <w:b w:val="0"/>
          <w:sz w:val="22"/>
        </w:rPr>
        <w:t xml:space="preserve">Well-planned and effective transition arrangements are fundamental to maintaining young people’s progression within Curriculum for Excellence. </w:t>
      </w:r>
    </w:p>
    <w:p w14:paraId="6D4ABF99" w14:textId="77777777" w:rsidR="00B80790" w:rsidRDefault="00586CF1">
      <w:r>
        <w:t xml:space="preserve">            </w:t>
      </w:r>
      <w:r w:rsidR="00ED5A09">
        <w:t xml:space="preserve">                                </w:t>
      </w:r>
      <w:r>
        <w:t xml:space="preserve">   </w:t>
      </w:r>
      <w:r w:rsidR="007867D4">
        <w:t xml:space="preserve">   </w:t>
      </w:r>
    </w:p>
    <w:p w14:paraId="67A53176" w14:textId="77777777" w:rsidR="00B80790" w:rsidRDefault="00B80790" w:rsidP="00FD0EEF"/>
    <w:p w14:paraId="476776D3" w14:textId="77777777" w:rsidR="00B80790" w:rsidRPr="001F4C15" w:rsidRDefault="001D4CDE" w:rsidP="00FD0EEF">
      <w:pPr>
        <w:rPr>
          <w:rFonts w:cs="Arial"/>
          <w:b/>
          <w:color w:val="7A042E" w:themeColor="accent6" w:themeShade="BF"/>
          <w:sz w:val="28"/>
          <w:szCs w:val="28"/>
          <w:lang w:val="en-GB"/>
        </w:rPr>
      </w:pPr>
      <w:r w:rsidRPr="001F4C15">
        <w:rPr>
          <w:rFonts w:cs="Arial"/>
          <w:b/>
          <w:color w:val="7A042E" w:themeColor="accent6" w:themeShade="BF"/>
          <w:sz w:val="28"/>
          <w:szCs w:val="28"/>
          <w:lang w:val="en-GB"/>
        </w:rPr>
        <w:t>How do we plan for learning, teaching and assessment?</w:t>
      </w:r>
    </w:p>
    <w:p w14:paraId="67465943" w14:textId="77777777" w:rsidR="001D4CDE" w:rsidRPr="001D4CDE" w:rsidRDefault="00647437" w:rsidP="001D4CDE">
      <w:pPr>
        <w:autoSpaceDE w:val="0"/>
        <w:autoSpaceDN w:val="0"/>
        <w:adjustRightInd w:val="0"/>
        <w:spacing w:before="0" w:after="0"/>
        <w:rPr>
          <w:rFonts w:eastAsiaTheme="minorHAnsi" w:cs="Arial"/>
          <w:color w:val="000000"/>
          <w:lang w:val="en-GB"/>
        </w:rPr>
      </w:pPr>
      <w:r>
        <w:rPr>
          <w:rFonts w:eastAsiaTheme="minorHAnsi" w:cs="Arial"/>
          <w:color w:val="000000"/>
          <w:lang w:val="en-GB"/>
        </w:rPr>
        <w:t>Teachers use t</w:t>
      </w:r>
      <w:r w:rsidR="001D4CDE" w:rsidRPr="001D4CDE">
        <w:rPr>
          <w:rFonts w:eastAsiaTheme="minorHAnsi" w:cs="Arial"/>
          <w:color w:val="000000"/>
          <w:lang w:val="en-GB"/>
        </w:rPr>
        <w:t>wo key resources which teachers to plan learning, teaching and</w:t>
      </w:r>
    </w:p>
    <w:p w14:paraId="10DB4CAA" w14:textId="77777777" w:rsidR="001D4CDE" w:rsidRDefault="009B2F9C" w:rsidP="001D4CDE">
      <w:pPr>
        <w:autoSpaceDE w:val="0"/>
        <w:autoSpaceDN w:val="0"/>
        <w:adjustRightInd w:val="0"/>
        <w:spacing w:before="0" w:after="0"/>
        <w:rPr>
          <w:rFonts w:eastAsiaTheme="minorHAnsi" w:cs="Arial"/>
          <w:color w:val="000000"/>
          <w:lang w:val="en-GB"/>
        </w:rPr>
      </w:pPr>
      <w:r>
        <w:rPr>
          <w:rFonts w:eastAsiaTheme="minorHAnsi" w:cs="Arial"/>
          <w:color w:val="000000"/>
          <w:lang w:val="en-GB"/>
        </w:rPr>
        <w:t>assessment</w:t>
      </w:r>
      <w:r w:rsidR="001D4CDE" w:rsidRPr="001D4CDE">
        <w:rPr>
          <w:rFonts w:eastAsiaTheme="minorHAnsi" w:cs="Arial"/>
          <w:color w:val="000000"/>
          <w:lang w:val="en-GB"/>
        </w:rPr>
        <w:t>:</w:t>
      </w:r>
    </w:p>
    <w:p w14:paraId="4818C9C2" w14:textId="77777777" w:rsidR="001D4CDE" w:rsidRDefault="001D4CDE" w:rsidP="001D4CDE">
      <w:pPr>
        <w:autoSpaceDE w:val="0"/>
        <w:autoSpaceDN w:val="0"/>
        <w:adjustRightInd w:val="0"/>
        <w:spacing w:before="0" w:after="0"/>
        <w:rPr>
          <w:rFonts w:eastAsiaTheme="minorHAnsi" w:cs="Arial"/>
          <w:color w:val="000000"/>
          <w:lang w:val="en-GB"/>
        </w:rPr>
      </w:pPr>
    </w:p>
    <w:p w14:paraId="7A00F38F" w14:textId="77777777" w:rsidR="001D4CDE" w:rsidRPr="001D4CDE" w:rsidRDefault="001D4CDE" w:rsidP="00C67B1C">
      <w:pPr>
        <w:pStyle w:val="ListParagraph"/>
        <w:numPr>
          <w:ilvl w:val="0"/>
          <w:numId w:val="2"/>
        </w:numPr>
        <w:autoSpaceDE w:val="0"/>
        <w:autoSpaceDN w:val="0"/>
        <w:adjustRightInd w:val="0"/>
        <w:spacing w:after="0"/>
        <w:rPr>
          <w:rFonts w:cs="Arial"/>
          <w:color w:val="000000"/>
        </w:rPr>
      </w:pPr>
      <w:r w:rsidRPr="001D4CDE">
        <w:rPr>
          <w:rFonts w:cs="Arial"/>
          <w:color w:val="000000"/>
        </w:rPr>
        <w:lastRenderedPageBreak/>
        <w:t xml:space="preserve">Experiences and outcomes (with CEC Progression Pathways to provide detail) </w:t>
      </w:r>
    </w:p>
    <w:p w14:paraId="118CBE39" w14:textId="77777777" w:rsidR="001D4CDE" w:rsidRDefault="001D4CDE" w:rsidP="001D4CDE">
      <w:pPr>
        <w:autoSpaceDE w:val="0"/>
        <w:autoSpaceDN w:val="0"/>
        <w:adjustRightInd w:val="0"/>
        <w:spacing w:before="0" w:after="0"/>
        <w:rPr>
          <w:rFonts w:eastAsiaTheme="minorHAnsi" w:cs="Arial"/>
          <w:color w:val="41AE49"/>
          <w:lang w:val="en-GB"/>
        </w:rPr>
      </w:pPr>
    </w:p>
    <w:p w14:paraId="5F6A3B31" w14:textId="77777777" w:rsidR="001D4CDE" w:rsidRDefault="001D4CDE" w:rsidP="00C67B1C">
      <w:pPr>
        <w:pStyle w:val="ListParagraph"/>
        <w:numPr>
          <w:ilvl w:val="0"/>
          <w:numId w:val="2"/>
        </w:numPr>
        <w:autoSpaceDE w:val="0"/>
        <w:autoSpaceDN w:val="0"/>
        <w:adjustRightInd w:val="0"/>
        <w:spacing w:after="0"/>
        <w:rPr>
          <w:rFonts w:cs="Arial"/>
          <w:color w:val="000000"/>
        </w:rPr>
      </w:pPr>
      <w:r w:rsidRPr="001D4CDE">
        <w:rPr>
          <w:rFonts w:cs="Arial"/>
          <w:color w:val="000000"/>
        </w:rPr>
        <w:t>Benchmarks – to provide guidance on the standard against which to assess</w:t>
      </w:r>
    </w:p>
    <w:p w14:paraId="096DA045" w14:textId="56AE7841" w:rsidR="00647437" w:rsidRDefault="00647437" w:rsidP="00C31FAE">
      <w:pPr>
        <w:pStyle w:val="ListParagraph"/>
        <w:rPr>
          <w:rFonts w:cs="Arial"/>
          <w:color w:val="000000"/>
        </w:rPr>
      </w:pPr>
    </w:p>
    <w:p w14:paraId="4DAA25E5" w14:textId="2AA7945F" w:rsidR="00647437" w:rsidRDefault="00A974F3" w:rsidP="00647437">
      <w:pPr>
        <w:rPr>
          <w:rFonts w:cs="Arial"/>
          <w:b/>
          <w:color w:val="7A042E" w:themeColor="accent6" w:themeShade="BF"/>
          <w:sz w:val="28"/>
          <w:szCs w:val="28"/>
          <w:lang w:val="en-GB"/>
        </w:rPr>
      </w:pPr>
      <w:r>
        <w:rPr>
          <w:rFonts w:cs="Arial"/>
          <w:b/>
          <w:color w:val="7A042E" w:themeColor="accent6" w:themeShade="BF"/>
          <w:sz w:val="28"/>
          <w:szCs w:val="28"/>
          <w:lang w:val="en-GB"/>
        </w:rPr>
        <w:t>E</w:t>
      </w:r>
      <w:r w:rsidR="00647437">
        <w:rPr>
          <w:rFonts w:cs="Arial"/>
          <w:b/>
          <w:color w:val="7A042E" w:themeColor="accent6" w:themeShade="BF"/>
          <w:sz w:val="28"/>
          <w:szCs w:val="28"/>
          <w:lang w:val="en-GB"/>
        </w:rPr>
        <w:t>nsure:</w:t>
      </w:r>
    </w:p>
    <w:p w14:paraId="137CB030" w14:textId="77777777" w:rsidR="00647437" w:rsidRPr="00C31FAE" w:rsidRDefault="00647437" w:rsidP="00C31FAE">
      <w:pPr>
        <w:pStyle w:val="ListParagraph"/>
        <w:ind w:left="720"/>
        <w:rPr>
          <w:rFonts w:cs="Arial"/>
          <w:b/>
          <w:color w:val="7A042E" w:themeColor="accent6" w:themeShade="BF"/>
          <w:sz w:val="28"/>
          <w:szCs w:val="28"/>
        </w:rPr>
      </w:pPr>
    </w:p>
    <w:p w14:paraId="317FEDCA" w14:textId="77777777" w:rsidR="00647437" w:rsidRDefault="00647437" w:rsidP="00647437">
      <w:pPr>
        <w:pStyle w:val="ListParagraph"/>
        <w:numPr>
          <w:ilvl w:val="0"/>
          <w:numId w:val="2"/>
        </w:numPr>
        <w:autoSpaceDE w:val="0"/>
        <w:autoSpaceDN w:val="0"/>
        <w:adjustRightInd w:val="0"/>
        <w:spacing w:after="0"/>
        <w:rPr>
          <w:rFonts w:cs="Arial"/>
          <w:color w:val="000000"/>
        </w:rPr>
      </w:pPr>
      <w:r>
        <w:rPr>
          <w:rFonts w:cs="Arial"/>
          <w:color w:val="000000"/>
        </w:rPr>
        <w:t>Collegiate planning to ensure shared understanding of standards, expectations and pedagogy</w:t>
      </w:r>
    </w:p>
    <w:p w14:paraId="13D23BBF" w14:textId="77777777" w:rsidR="00647437" w:rsidRDefault="00647437" w:rsidP="00C31FAE">
      <w:pPr>
        <w:pStyle w:val="ListParagraph"/>
        <w:autoSpaceDE w:val="0"/>
        <w:autoSpaceDN w:val="0"/>
        <w:adjustRightInd w:val="0"/>
        <w:spacing w:after="0"/>
        <w:ind w:left="720"/>
        <w:rPr>
          <w:rFonts w:cs="Arial"/>
          <w:color w:val="000000"/>
        </w:rPr>
      </w:pPr>
    </w:p>
    <w:p w14:paraId="034ACE4E" w14:textId="77777777" w:rsidR="00647437" w:rsidRDefault="00647437">
      <w:pPr>
        <w:pStyle w:val="ListParagraph"/>
        <w:numPr>
          <w:ilvl w:val="0"/>
          <w:numId w:val="2"/>
        </w:numPr>
        <w:autoSpaceDE w:val="0"/>
        <w:autoSpaceDN w:val="0"/>
        <w:adjustRightInd w:val="0"/>
        <w:spacing w:after="0"/>
        <w:rPr>
          <w:rFonts w:cs="Arial"/>
          <w:color w:val="000000"/>
        </w:rPr>
      </w:pPr>
      <w:r>
        <w:rPr>
          <w:rFonts w:cs="Arial"/>
          <w:color w:val="000000"/>
        </w:rPr>
        <w:t>Breadth, challenge and application in planned learning experiences</w:t>
      </w:r>
    </w:p>
    <w:p w14:paraId="67D9377D" w14:textId="77777777" w:rsidR="00C01461" w:rsidRPr="00C31FAE" w:rsidRDefault="00C01461" w:rsidP="00C31FAE">
      <w:pPr>
        <w:pStyle w:val="ListParagraph"/>
        <w:rPr>
          <w:rFonts w:cs="Arial"/>
          <w:color w:val="000000"/>
        </w:rPr>
      </w:pPr>
    </w:p>
    <w:p w14:paraId="13329640" w14:textId="77777777" w:rsidR="00C01461" w:rsidRDefault="00C01461">
      <w:pPr>
        <w:pStyle w:val="ListParagraph"/>
        <w:numPr>
          <w:ilvl w:val="0"/>
          <w:numId w:val="2"/>
        </w:numPr>
        <w:autoSpaceDE w:val="0"/>
        <w:autoSpaceDN w:val="0"/>
        <w:adjustRightInd w:val="0"/>
        <w:spacing w:after="0"/>
        <w:rPr>
          <w:rFonts w:cs="Arial"/>
          <w:color w:val="000000"/>
        </w:rPr>
      </w:pPr>
      <w:r>
        <w:rPr>
          <w:rFonts w:cs="Arial"/>
          <w:color w:val="000000"/>
        </w:rPr>
        <w:t>Personalisation and choice to meet the needs of individuals</w:t>
      </w:r>
    </w:p>
    <w:p w14:paraId="16BAC595" w14:textId="77777777" w:rsidR="00C01461" w:rsidRPr="00C31FAE" w:rsidRDefault="00C01461" w:rsidP="00C31FAE">
      <w:pPr>
        <w:pStyle w:val="ListParagraph"/>
        <w:rPr>
          <w:rFonts w:cs="Arial"/>
          <w:color w:val="000000"/>
        </w:rPr>
      </w:pPr>
    </w:p>
    <w:p w14:paraId="163A9EAD" w14:textId="77777777" w:rsidR="00C01461" w:rsidRDefault="00C01461">
      <w:pPr>
        <w:pStyle w:val="ListParagraph"/>
        <w:numPr>
          <w:ilvl w:val="0"/>
          <w:numId w:val="2"/>
        </w:numPr>
        <w:autoSpaceDE w:val="0"/>
        <w:autoSpaceDN w:val="0"/>
        <w:adjustRightInd w:val="0"/>
        <w:spacing w:after="0"/>
        <w:rPr>
          <w:rFonts w:cs="Arial"/>
          <w:color w:val="000000"/>
        </w:rPr>
      </w:pPr>
      <w:r>
        <w:rPr>
          <w:rFonts w:cs="Arial"/>
          <w:color w:val="000000"/>
        </w:rPr>
        <w:t>Challenge</w:t>
      </w:r>
    </w:p>
    <w:p w14:paraId="61E61981" w14:textId="77777777" w:rsidR="00C01461" w:rsidRPr="00C31FAE" w:rsidRDefault="00C01461" w:rsidP="00C31FAE">
      <w:pPr>
        <w:pStyle w:val="ListParagraph"/>
        <w:rPr>
          <w:rFonts w:cs="Arial"/>
          <w:color w:val="000000"/>
        </w:rPr>
      </w:pPr>
    </w:p>
    <w:p w14:paraId="536D4EB7" w14:textId="77777777" w:rsidR="00C01461" w:rsidRDefault="00C01461">
      <w:pPr>
        <w:pStyle w:val="ListParagraph"/>
        <w:numPr>
          <w:ilvl w:val="0"/>
          <w:numId w:val="2"/>
        </w:numPr>
        <w:autoSpaceDE w:val="0"/>
        <w:autoSpaceDN w:val="0"/>
        <w:adjustRightInd w:val="0"/>
        <w:spacing w:after="0"/>
        <w:rPr>
          <w:rFonts w:cs="Arial"/>
          <w:color w:val="000000"/>
        </w:rPr>
      </w:pPr>
      <w:r>
        <w:rPr>
          <w:rFonts w:cs="Arial"/>
          <w:color w:val="000000"/>
        </w:rPr>
        <w:t>A range of evidence of approaches and evidence to provide rigour in professional judgements.</w:t>
      </w:r>
    </w:p>
    <w:p w14:paraId="2371AF0E" w14:textId="77777777" w:rsidR="00C01461" w:rsidRPr="00C31FAE" w:rsidRDefault="00C01461" w:rsidP="00C31FAE">
      <w:pPr>
        <w:pStyle w:val="ListParagraph"/>
        <w:rPr>
          <w:rFonts w:cs="Arial"/>
          <w:color w:val="000000"/>
        </w:rPr>
      </w:pPr>
    </w:p>
    <w:p w14:paraId="175E4E4A" w14:textId="1999B10E" w:rsidR="00A974F3" w:rsidRDefault="00C01461" w:rsidP="001020E0">
      <w:pPr>
        <w:pStyle w:val="ListParagraph"/>
        <w:numPr>
          <w:ilvl w:val="0"/>
          <w:numId w:val="2"/>
        </w:numPr>
        <w:autoSpaceDE w:val="0"/>
        <w:autoSpaceDN w:val="0"/>
        <w:adjustRightInd w:val="0"/>
        <w:spacing w:after="0"/>
        <w:rPr>
          <w:rFonts w:cs="Arial"/>
          <w:color w:val="000000"/>
        </w:rPr>
      </w:pPr>
      <w:r w:rsidRPr="001020E0">
        <w:rPr>
          <w:rFonts w:cs="Arial"/>
          <w:color w:val="000000"/>
        </w:rPr>
        <w:t xml:space="preserve">No significant gaps in learning which could impede progress when </w:t>
      </w:r>
      <w:r w:rsidR="001020E0">
        <w:rPr>
          <w:rFonts w:cs="Arial"/>
          <w:color w:val="000000"/>
        </w:rPr>
        <w:t>learners are progressing through a level.</w:t>
      </w:r>
    </w:p>
    <w:p w14:paraId="76623BEB" w14:textId="77777777" w:rsidR="00647437" w:rsidRPr="001020E0" w:rsidRDefault="00647437">
      <w:pPr>
        <w:pStyle w:val="ListParagraph"/>
        <w:autoSpaceDE w:val="0"/>
        <w:autoSpaceDN w:val="0"/>
        <w:adjustRightInd w:val="0"/>
        <w:spacing w:after="0"/>
        <w:ind w:left="720"/>
        <w:rPr>
          <w:rFonts w:cs="Arial"/>
          <w:color w:val="000000"/>
        </w:rPr>
      </w:pPr>
    </w:p>
    <w:p w14:paraId="31A1ABE5" w14:textId="50693506" w:rsidR="000D2C2A" w:rsidRDefault="00A974F3" w:rsidP="00A974F3">
      <w:pPr>
        <w:autoSpaceDE w:val="0"/>
        <w:autoSpaceDN w:val="0"/>
        <w:adjustRightInd w:val="0"/>
        <w:spacing w:before="0" w:after="0"/>
        <w:jc w:val="center"/>
        <w:rPr>
          <w:rFonts w:eastAsiaTheme="minorHAnsi" w:cs="Arial"/>
          <w:lang w:val="en-GB"/>
        </w:rPr>
      </w:pPr>
      <w:r>
        <w:rPr>
          <w:noProof/>
        </w:rPr>
        <w:drawing>
          <wp:inline distT="0" distB="0" distL="0" distR="0" wp14:anchorId="20821142" wp14:editId="416908AD">
            <wp:extent cx="2734943" cy="1811438"/>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29564" cy="1874108"/>
                    </a:xfrm>
                    <a:prstGeom prst="rect">
                      <a:avLst/>
                    </a:prstGeom>
                  </pic:spPr>
                </pic:pic>
              </a:graphicData>
            </a:graphic>
          </wp:inline>
        </w:drawing>
      </w:r>
    </w:p>
    <w:p w14:paraId="6F240716" w14:textId="77777777" w:rsidR="00E8468A" w:rsidRPr="000D2C2A" w:rsidRDefault="00E8468A" w:rsidP="00F75BF7">
      <w:pPr>
        <w:autoSpaceDE w:val="0"/>
        <w:autoSpaceDN w:val="0"/>
        <w:adjustRightInd w:val="0"/>
        <w:spacing w:before="0" w:after="0"/>
        <w:jc w:val="center"/>
        <w:rPr>
          <w:rFonts w:eastAsiaTheme="minorHAnsi" w:cs="Arial"/>
          <w:lang w:val="en-GB"/>
        </w:rPr>
      </w:pPr>
    </w:p>
    <w:p w14:paraId="5408487A" w14:textId="5430C403" w:rsidR="001020E0" w:rsidRDefault="000D2C2A" w:rsidP="001020E0">
      <w:pPr>
        <w:rPr>
          <w:rFonts w:eastAsiaTheme="minorHAnsi" w:cs="Arial"/>
          <w:lang w:val="en-GB"/>
        </w:rPr>
      </w:pPr>
      <w:r w:rsidRPr="001C23FC">
        <w:rPr>
          <w:rFonts w:eastAsiaTheme="minorHAnsi" w:cs="Arial"/>
          <w:lang w:val="en-GB"/>
        </w:rPr>
        <w:t>Each school will continue to declare Curriculum for Excellence Levels achieved in Literacy (Reading, Writing, Listening/Talking</w:t>
      </w:r>
      <w:r w:rsidR="009B2F9C">
        <w:rPr>
          <w:rFonts w:eastAsiaTheme="minorHAnsi" w:cs="Arial"/>
          <w:lang w:val="en-GB"/>
        </w:rPr>
        <w:t>) and Numeracy</w:t>
      </w:r>
      <w:r w:rsidRPr="001C23FC">
        <w:rPr>
          <w:rFonts w:eastAsiaTheme="minorHAnsi" w:cs="Arial"/>
          <w:lang w:val="en-GB"/>
        </w:rPr>
        <w:t>.</w:t>
      </w:r>
      <w:r w:rsidR="001C23FC" w:rsidRPr="001C23FC">
        <w:rPr>
          <w:rFonts w:eastAsiaTheme="minorHAnsi" w:cs="Arial"/>
          <w:lang w:val="en-GB"/>
        </w:rPr>
        <w:t xml:space="preserve">  These will be collected centrally and reported to Scottish Government, at the end of each session. </w:t>
      </w:r>
      <w:r w:rsidRPr="001C23FC">
        <w:rPr>
          <w:rFonts w:eastAsiaTheme="minorHAnsi" w:cs="Arial"/>
          <w:lang w:val="en-GB"/>
        </w:rPr>
        <w:t xml:space="preserve"> </w:t>
      </w:r>
      <w:r w:rsidR="001020E0">
        <w:rPr>
          <w:rFonts w:eastAsiaTheme="minorHAnsi" w:cs="Arial"/>
          <w:lang w:val="en-GB"/>
        </w:rPr>
        <w:t>In addition, we will gather data predictions for the following:-</w:t>
      </w:r>
    </w:p>
    <w:p w14:paraId="6DDC8C04" w14:textId="77777777" w:rsidR="00E8468A" w:rsidRPr="00F75BF7" w:rsidRDefault="00E8468A" w:rsidP="00F75BF7">
      <w:pPr>
        <w:rPr>
          <w:rFonts w:cs="Arial"/>
          <w:b/>
          <w:color w:val="A4063E" w:themeColor="accent1"/>
          <w:lang w:val="en-GB"/>
        </w:rPr>
      </w:pPr>
    </w:p>
    <w:p w14:paraId="7A4EC133" w14:textId="5FFA7E7A" w:rsidR="001020E0" w:rsidRPr="00F75BF7" w:rsidRDefault="001020E0" w:rsidP="001020E0">
      <w:pPr>
        <w:numPr>
          <w:ilvl w:val="0"/>
          <w:numId w:val="48"/>
        </w:numPr>
        <w:rPr>
          <w:rFonts w:cs="Arial"/>
          <w:b/>
          <w:color w:val="A4063E" w:themeColor="accent1"/>
          <w:lang w:val="en-GB"/>
        </w:rPr>
      </w:pPr>
      <w:r w:rsidRPr="00184091">
        <w:rPr>
          <w:rFonts w:cs="Arial"/>
          <w:b/>
          <w:bCs/>
          <w:color w:val="A4063E" w:themeColor="accent1"/>
          <w:lang w:val="en-GB"/>
        </w:rPr>
        <w:t>P1, 4, 7 &amp; S3 (3</w:t>
      </w:r>
      <w:r w:rsidRPr="00184091">
        <w:rPr>
          <w:rFonts w:cs="Arial"/>
          <w:b/>
          <w:bCs/>
          <w:color w:val="A4063E" w:themeColor="accent1"/>
          <w:vertAlign w:val="superscript"/>
          <w:lang w:val="en-GB"/>
        </w:rPr>
        <w:t>rd</w:t>
      </w:r>
      <w:r w:rsidRPr="00184091">
        <w:rPr>
          <w:rFonts w:cs="Arial"/>
          <w:b/>
          <w:bCs/>
          <w:color w:val="A4063E" w:themeColor="accent1"/>
          <w:lang w:val="en-GB"/>
        </w:rPr>
        <w:t xml:space="preserve"> level or better, 4</w:t>
      </w:r>
      <w:r w:rsidRPr="00184091">
        <w:rPr>
          <w:rFonts w:cs="Arial"/>
          <w:b/>
          <w:bCs/>
          <w:color w:val="A4063E" w:themeColor="accent1"/>
          <w:vertAlign w:val="superscript"/>
          <w:lang w:val="en-GB"/>
        </w:rPr>
        <w:t>th</w:t>
      </w:r>
      <w:r w:rsidRPr="00184091">
        <w:rPr>
          <w:rFonts w:cs="Arial"/>
          <w:b/>
          <w:bCs/>
          <w:color w:val="A4063E" w:themeColor="accent1"/>
          <w:lang w:val="en-GB"/>
        </w:rPr>
        <w:t xml:space="preserve"> level or better)  % of Learners On-Track/Not on Track for Reading, Writing, Listening &amp; Talking and Numeracy</w:t>
      </w:r>
    </w:p>
    <w:p w14:paraId="72AF27A3" w14:textId="77777777" w:rsidR="00E8468A" w:rsidRPr="00F75BF7" w:rsidRDefault="00E8468A" w:rsidP="00F75BF7">
      <w:pPr>
        <w:ind w:left="720"/>
        <w:rPr>
          <w:rFonts w:cs="Arial"/>
          <w:b/>
          <w:color w:val="A4063E" w:themeColor="accent1"/>
          <w:lang w:val="en-GB"/>
        </w:rPr>
      </w:pPr>
    </w:p>
    <w:p w14:paraId="3A56CC4C" w14:textId="77777777" w:rsidR="001020E0" w:rsidRPr="000A4D70" w:rsidRDefault="001020E0" w:rsidP="001020E0">
      <w:pPr>
        <w:rPr>
          <w:rFonts w:cs="Arial"/>
          <w:b/>
          <w:color w:val="A4063E" w:themeColor="accent1"/>
          <w:sz w:val="24"/>
          <w:szCs w:val="24"/>
          <w:lang w:val="en-GB"/>
        </w:rPr>
      </w:pPr>
      <w:r>
        <w:rPr>
          <w:rFonts w:cs="Arial"/>
        </w:rPr>
        <w:t xml:space="preserve">Using either:- </w:t>
      </w:r>
    </w:p>
    <w:p w14:paraId="2EE8425F" w14:textId="4717D64C" w:rsidR="001020E0" w:rsidRPr="00184091" w:rsidRDefault="001020E0" w:rsidP="001020E0">
      <w:pPr>
        <w:numPr>
          <w:ilvl w:val="0"/>
          <w:numId w:val="48"/>
        </w:numPr>
        <w:rPr>
          <w:rFonts w:cs="Arial"/>
          <w:b/>
          <w:color w:val="A4063E" w:themeColor="accent1"/>
          <w:lang w:val="en-GB"/>
        </w:rPr>
      </w:pPr>
      <w:r w:rsidRPr="00184091">
        <w:rPr>
          <w:rFonts w:cs="Arial"/>
          <w:b/>
          <w:bCs/>
          <w:color w:val="A4063E" w:themeColor="accent1"/>
          <w:lang w:val="en-GB"/>
        </w:rPr>
        <w:t>The EDICT Export Summary Data function or</w:t>
      </w:r>
    </w:p>
    <w:p w14:paraId="1F470A49" w14:textId="27D2FC9E" w:rsidR="001020E0" w:rsidRDefault="001020E0" w:rsidP="001020E0">
      <w:pPr>
        <w:numPr>
          <w:ilvl w:val="0"/>
          <w:numId w:val="48"/>
        </w:numPr>
        <w:rPr>
          <w:rFonts w:cs="Arial"/>
          <w:b/>
          <w:color w:val="A4063E" w:themeColor="accent1"/>
          <w:lang w:val="en-GB"/>
        </w:rPr>
      </w:pPr>
      <w:r w:rsidRPr="00184091">
        <w:rPr>
          <w:rFonts w:cs="Arial"/>
          <w:b/>
          <w:color w:val="A4063E" w:themeColor="accent1"/>
          <w:lang w:val="en-GB"/>
        </w:rPr>
        <w:t xml:space="preserve">By completing an Excel Spreadsheet, which will be provided to schools who are not </w:t>
      </w:r>
      <w:r w:rsidR="007B0F73">
        <w:rPr>
          <w:rFonts w:cs="Arial"/>
          <w:b/>
          <w:color w:val="A4063E" w:themeColor="accent1"/>
          <w:lang w:val="en-GB"/>
        </w:rPr>
        <w:t xml:space="preserve">yet </w:t>
      </w:r>
      <w:r w:rsidRPr="00184091">
        <w:rPr>
          <w:rFonts w:cs="Arial"/>
          <w:b/>
          <w:color w:val="A4063E" w:themeColor="accent1"/>
          <w:lang w:val="en-GB"/>
        </w:rPr>
        <w:t xml:space="preserve">using EDICT. </w:t>
      </w:r>
    </w:p>
    <w:p w14:paraId="7A4551D7" w14:textId="77777777" w:rsidR="00E8468A" w:rsidRDefault="00E8468A" w:rsidP="00F75BF7">
      <w:pPr>
        <w:ind w:left="720"/>
        <w:rPr>
          <w:rFonts w:cs="Arial"/>
          <w:b/>
          <w:color w:val="A4063E" w:themeColor="accent1"/>
          <w:lang w:val="en-GB"/>
        </w:rPr>
      </w:pPr>
    </w:p>
    <w:p w14:paraId="7AF6BCD9" w14:textId="6431FB42" w:rsidR="001020E0" w:rsidRPr="00576648" w:rsidRDefault="00E8468A" w:rsidP="001020E0">
      <w:pPr>
        <w:rPr>
          <w:rFonts w:cs="Arial"/>
          <w:b/>
          <w:color w:val="A4063E" w:themeColor="accent1"/>
          <w:sz w:val="24"/>
          <w:szCs w:val="24"/>
          <w:lang w:val="en-GB"/>
        </w:rPr>
      </w:pPr>
      <w:r>
        <w:rPr>
          <w:rFonts w:cs="Arial"/>
        </w:rPr>
        <w:lastRenderedPageBreak/>
        <w:t>Each Session, y</w:t>
      </w:r>
      <w:r w:rsidR="001020E0">
        <w:rPr>
          <w:rFonts w:cs="Arial"/>
        </w:rPr>
        <w:t xml:space="preserve">ou will be asked to submit your predictions by the end of </w:t>
      </w:r>
      <w:r w:rsidR="001020E0" w:rsidRPr="00576648">
        <w:rPr>
          <w:rFonts w:cs="Arial"/>
        </w:rPr>
        <w:t xml:space="preserve">:- </w:t>
      </w:r>
    </w:p>
    <w:p w14:paraId="66B7C737" w14:textId="0809384B" w:rsidR="001020E0" w:rsidRPr="009C65B9" w:rsidRDefault="001020E0" w:rsidP="001020E0">
      <w:pPr>
        <w:numPr>
          <w:ilvl w:val="0"/>
          <w:numId w:val="48"/>
        </w:numPr>
        <w:rPr>
          <w:rFonts w:cs="Arial"/>
          <w:b/>
          <w:color w:val="A4063E" w:themeColor="accent1"/>
          <w:lang w:val="en-GB"/>
        </w:rPr>
      </w:pPr>
      <w:r w:rsidRPr="00184091">
        <w:rPr>
          <w:rFonts w:cs="Arial"/>
          <w:b/>
          <w:bCs/>
          <w:color w:val="A4063E" w:themeColor="accent1"/>
          <w:lang w:val="en-GB"/>
        </w:rPr>
        <w:t>November and March with finalised levels being entered into Seemis by the end of May</w:t>
      </w:r>
    </w:p>
    <w:p w14:paraId="336288E2" w14:textId="64C1584F" w:rsidR="001020E0" w:rsidRPr="00F75BF7" w:rsidRDefault="001020E0" w:rsidP="001020E0">
      <w:pPr>
        <w:numPr>
          <w:ilvl w:val="0"/>
          <w:numId w:val="48"/>
        </w:numPr>
        <w:rPr>
          <w:rFonts w:cs="Arial"/>
          <w:b/>
          <w:color w:val="A4063E" w:themeColor="accent1"/>
          <w:lang w:val="en-GB"/>
        </w:rPr>
      </w:pPr>
      <w:r>
        <w:rPr>
          <w:rFonts w:cs="Arial"/>
          <w:b/>
          <w:bCs/>
          <w:color w:val="A4063E" w:themeColor="accent1"/>
          <w:lang w:val="en-GB"/>
        </w:rPr>
        <w:t>Please ensure that provision for this activity is considered within your Working Time Agreement Negotiations</w:t>
      </w:r>
    </w:p>
    <w:p w14:paraId="52BBB8AE" w14:textId="77777777" w:rsidR="00E8468A" w:rsidRPr="00184091" w:rsidRDefault="00E8468A" w:rsidP="00F75BF7">
      <w:pPr>
        <w:ind w:left="720"/>
        <w:rPr>
          <w:rFonts w:cs="Arial"/>
          <w:b/>
          <w:color w:val="A4063E" w:themeColor="accent1"/>
          <w:lang w:val="en-GB"/>
        </w:rPr>
      </w:pPr>
    </w:p>
    <w:p w14:paraId="224C3E0B" w14:textId="49DBB597" w:rsidR="000D2C2A" w:rsidRPr="001C23FC" w:rsidRDefault="000D2C2A" w:rsidP="000D2C2A">
      <w:pPr>
        <w:autoSpaceDE w:val="0"/>
        <w:autoSpaceDN w:val="0"/>
        <w:adjustRightInd w:val="0"/>
        <w:spacing w:before="0" w:after="0"/>
        <w:rPr>
          <w:rFonts w:cs="Arial"/>
          <w:lang w:val="en-GB"/>
        </w:rPr>
      </w:pPr>
    </w:p>
    <w:p w14:paraId="32DF5C31" w14:textId="3498293C" w:rsidR="00861FF9" w:rsidRDefault="008C3751" w:rsidP="00C31FAE">
      <w:pPr>
        <w:rPr>
          <w:color w:val="7A042E" w:themeColor="accent6" w:themeShade="BF"/>
          <w:sz w:val="24"/>
          <w:szCs w:val="24"/>
          <w:lang w:val="en-GB"/>
        </w:rPr>
      </w:pPr>
      <w:r w:rsidRPr="001F4C15">
        <w:rPr>
          <w:b/>
          <w:color w:val="7A042E" w:themeColor="accent6" w:themeShade="BF"/>
          <w:sz w:val="24"/>
          <w:szCs w:val="24"/>
          <w:lang w:val="en-GB"/>
        </w:rPr>
        <w:t>What range of assessment approaches can I use to assess progress and inform next step</w:t>
      </w:r>
      <w:r w:rsidR="00C01461">
        <w:rPr>
          <w:b/>
          <w:color w:val="7A042E" w:themeColor="accent6" w:themeShade="BF"/>
          <w:sz w:val="24"/>
          <w:szCs w:val="24"/>
          <w:lang w:val="en-GB"/>
        </w:rPr>
        <w:t>s?</w:t>
      </w:r>
    </w:p>
    <w:p w14:paraId="3DE08D75" w14:textId="77777777" w:rsidR="008C3751" w:rsidRDefault="00861FF9" w:rsidP="00C31FAE">
      <w:pPr>
        <w:rPr>
          <w:color w:val="6D3465"/>
          <w:lang w:val="en-GB"/>
        </w:rPr>
      </w:pPr>
      <w:r>
        <w:rPr>
          <w:noProof/>
        </w:rPr>
        <w:drawing>
          <wp:inline distT="0" distB="0" distL="0" distR="0" wp14:anchorId="1117B23C" wp14:editId="551D6BD5">
            <wp:extent cx="5705475" cy="372132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6369" cy="3728427"/>
                    </a:xfrm>
                    <a:prstGeom prst="rect">
                      <a:avLst/>
                    </a:prstGeom>
                  </pic:spPr>
                </pic:pic>
              </a:graphicData>
            </a:graphic>
          </wp:inline>
        </w:drawing>
      </w:r>
    </w:p>
    <w:p w14:paraId="6A9F8A2F" w14:textId="77777777" w:rsidR="00D547D1" w:rsidRDefault="00D547D1" w:rsidP="00C31FAE">
      <w:pPr>
        <w:rPr>
          <w:color w:val="6D3465"/>
          <w:lang w:val="en-GB"/>
        </w:rPr>
      </w:pPr>
    </w:p>
    <w:p w14:paraId="05850E43" w14:textId="39F8000B" w:rsidR="008C3751" w:rsidRDefault="008C3751" w:rsidP="009D7A36">
      <w:pPr>
        <w:pStyle w:val="Heading3"/>
        <w:rPr>
          <w:rStyle w:val="IntenseEmphasis"/>
          <w:color w:val="52031F" w:themeColor="accent6" w:themeShade="80"/>
          <w:sz w:val="28"/>
          <w:szCs w:val="28"/>
          <w:lang w:val="en-GB"/>
        </w:rPr>
      </w:pPr>
    </w:p>
    <w:p w14:paraId="7A2689F2" w14:textId="77777777" w:rsidR="007B0F73" w:rsidRDefault="007B0F73" w:rsidP="009D7A36">
      <w:pPr>
        <w:pStyle w:val="Heading3"/>
        <w:rPr>
          <w:rStyle w:val="IntenseEmphasis"/>
          <w:color w:val="52031F" w:themeColor="accent6" w:themeShade="80"/>
          <w:sz w:val="28"/>
          <w:szCs w:val="28"/>
          <w:lang w:val="en-GB"/>
        </w:rPr>
      </w:pPr>
    </w:p>
    <w:p w14:paraId="5C80C401" w14:textId="77777777" w:rsidR="009D7A36" w:rsidRPr="00C31FAE" w:rsidRDefault="009D7A36" w:rsidP="009D7A36">
      <w:pPr>
        <w:pStyle w:val="Heading3"/>
        <w:rPr>
          <w:rFonts w:eastAsiaTheme="minorHAnsi" w:cstheme="minorBidi"/>
          <w:b w:val="0"/>
          <w:color w:val="auto"/>
          <w:szCs w:val="24"/>
        </w:rPr>
      </w:pPr>
      <w:r w:rsidRPr="00C31FAE">
        <w:rPr>
          <w:rStyle w:val="IntenseEmphasis"/>
          <w:color w:val="7A042E" w:themeColor="accent6" w:themeShade="BF"/>
          <w:szCs w:val="24"/>
          <w:lang w:val="en-GB"/>
        </w:rPr>
        <w:t>Formative Assessment for Learning</w:t>
      </w:r>
      <w:r w:rsidR="0024555F" w:rsidRPr="00C31FAE">
        <w:rPr>
          <w:rFonts w:eastAsiaTheme="minorHAnsi" w:cstheme="minorBidi"/>
          <w:b w:val="0"/>
          <w:color w:val="auto"/>
          <w:szCs w:val="24"/>
        </w:rPr>
        <w:br/>
      </w:r>
      <w:r w:rsidRPr="00C31FAE">
        <w:rPr>
          <w:rFonts w:eastAsiaTheme="minorHAnsi" w:cstheme="minorBidi"/>
          <w:b w:val="0"/>
          <w:color w:val="auto"/>
          <w:szCs w:val="24"/>
        </w:rPr>
        <w:t xml:space="preserve"> </w:t>
      </w:r>
    </w:p>
    <w:p w14:paraId="52EC45E2" w14:textId="77777777" w:rsidR="009D7A36" w:rsidRPr="00A37835" w:rsidRDefault="0024555F" w:rsidP="009D7A36">
      <w:pPr>
        <w:pStyle w:val="ListParagraph"/>
        <w:jc w:val="both"/>
      </w:pPr>
      <w:r>
        <w:t>Within Schools: c</w:t>
      </w:r>
      <w:r w:rsidR="009D7A36" w:rsidRPr="00A37835">
        <w:t>lear, agreed expectation of the key features of highly effective practice which should include:</w:t>
      </w:r>
    </w:p>
    <w:p w14:paraId="4D41E20B" w14:textId="77777777" w:rsidR="00DC5E26" w:rsidRDefault="009D7A36" w:rsidP="00DF1B85">
      <w:pPr>
        <w:pStyle w:val="ListParagraph"/>
        <w:numPr>
          <w:ilvl w:val="0"/>
          <w:numId w:val="19"/>
        </w:numPr>
        <w:jc w:val="both"/>
      </w:pPr>
      <w:r w:rsidRPr="00A37835">
        <w:t>A positive, supportive ethos</w:t>
      </w:r>
      <w:r>
        <w:t xml:space="preserve">, in which the ‘story’ of each learner, particularly those living in poverty or who are care experienced, is taken into consideration </w:t>
      </w:r>
    </w:p>
    <w:p w14:paraId="73898BE5" w14:textId="77777777" w:rsidR="00DC5E26" w:rsidRDefault="009D7A36" w:rsidP="00DF1B85">
      <w:pPr>
        <w:pStyle w:val="ListParagraph"/>
        <w:numPr>
          <w:ilvl w:val="0"/>
          <w:numId w:val="19"/>
        </w:numPr>
        <w:jc w:val="both"/>
      </w:pPr>
      <w:r w:rsidRPr="00A37835">
        <w:t>Structured, well-paced lesson</w:t>
      </w:r>
      <w:r>
        <w:t>s, which include</w:t>
      </w:r>
      <w:r w:rsidRPr="00A37835">
        <w:t xml:space="preserve"> starter and plenary</w:t>
      </w:r>
    </w:p>
    <w:p w14:paraId="7EC8D077" w14:textId="77777777" w:rsidR="00DC5E26" w:rsidRDefault="009D7A36" w:rsidP="00DF1B85">
      <w:pPr>
        <w:pStyle w:val="ListParagraph"/>
        <w:numPr>
          <w:ilvl w:val="0"/>
          <w:numId w:val="19"/>
        </w:numPr>
        <w:jc w:val="both"/>
      </w:pPr>
      <w:r w:rsidRPr="00A37835">
        <w:t>Clear learning intentions and co-constructed success criteria</w:t>
      </w:r>
    </w:p>
    <w:p w14:paraId="78F2643B" w14:textId="77777777" w:rsidR="00DC5E26" w:rsidRDefault="009D7A36" w:rsidP="00DF1B85">
      <w:pPr>
        <w:pStyle w:val="ListParagraph"/>
        <w:numPr>
          <w:ilvl w:val="0"/>
          <w:numId w:val="19"/>
        </w:numPr>
        <w:jc w:val="both"/>
      </w:pPr>
      <w:r w:rsidRPr="00A37835">
        <w:t>Planned opportunities for quality individual, paired and collaborative group work</w:t>
      </w:r>
    </w:p>
    <w:p w14:paraId="05FC2725" w14:textId="77777777" w:rsidR="00DC5E26" w:rsidRDefault="009D7A36" w:rsidP="00DF1B85">
      <w:pPr>
        <w:pStyle w:val="ListParagraph"/>
        <w:numPr>
          <w:ilvl w:val="0"/>
          <w:numId w:val="19"/>
        </w:numPr>
        <w:jc w:val="both"/>
      </w:pPr>
      <w:r w:rsidRPr="00A37835">
        <w:t>Opportunities for children and young people to discuss and evaluate their learning, and ‘lead the learning’</w:t>
      </w:r>
    </w:p>
    <w:p w14:paraId="357665B9" w14:textId="77777777" w:rsidR="00DC5E26" w:rsidRDefault="009D7A36" w:rsidP="00DF1B85">
      <w:pPr>
        <w:pStyle w:val="ListParagraph"/>
        <w:numPr>
          <w:ilvl w:val="0"/>
          <w:numId w:val="19"/>
        </w:numPr>
        <w:jc w:val="both"/>
      </w:pPr>
      <w:r w:rsidRPr="00A37835">
        <w:lastRenderedPageBreak/>
        <w:t>Effective use of formative assessment approaches, particularly skilled use of questioning and feedback; and summative assessment</w:t>
      </w:r>
    </w:p>
    <w:p w14:paraId="1A29354A" w14:textId="77777777" w:rsidR="009D7A36" w:rsidRPr="00A37835" w:rsidRDefault="009D7A36" w:rsidP="00DF1B85">
      <w:pPr>
        <w:pStyle w:val="ListParagraph"/>
        <w:numPr>
          <w:ilvl w:val="0"/>
          <w:numId w:val="19"/>
        </w:numPr>
        <w:jc w:val="both"/>
      </w:pPr>
      <w:r w:rsidRPr="00A37835">
        <w:t>Assessment as an integral part of learning and teaching used effectively to plan high quality learning experiences for all children and young people</w:t>
      </w:r>
    </w:p>
    <w:p w14:paraId="39EE0B82" w14:textId="77777777" w:rsidR="009D7A36" w:rsidRPr="00A37835" w:rsidRDefault="009D7A36" w:rsidP="009D7A36">
      <w:pPr>
        <w:pStyle w:val="ListParagraph"/>
        <w:ind w:left="1440"/>
        <w:jc w:val="both"/>
        <w:rPr>
          <w:sz w:val="24"/>
          <w:szCs w:val="24"/>
        </w:rPr>
      </w:pPr>
    </w:p>
    <w:p w14:paraId="7C3C59D5" w14:textId="77777777" w:rsidR="009D7A36" w:rsidRPr="00A37835" w:rsidRDefault="009B2F9C" w:rsidP="009D7A36">
      <w:pPr>
        <w:pStyle w:val="ListParagraph"/>
        <w:jc w:val="both"/>
      </w:pPr>
      <w:r>
        <w:t>Within ELC centres: c</w:t>
      </w:r>
      <w:r w:rsidR="009D7A36" w:rsidRPr="00A37835">
        <w:t>lear, agreed expectation of the key features of highly effective practice which should include:</w:t>
      </w:r>
    </w:p>
    <w:p w14:paraId="324F37E4" w14:textId="77777777" w:rsidR="00DC5E26" w:rsidRDefault="009D7A36" w:rsidP="00DF1B85">
      <w:pPr>
        <w:pStyle w:val="ListParagraph"/>
        <w:numPr>
          <w:ilvl w:val="0"/>
          <w:numId w:val="20"/>
        </w:numPr>
      </w:pPr>
      <w:r w:rsidRPr="00A37835">
        <w:t>An environment where children are actively involved in learning through spontaneous play opportunities, well planned, purposeful play and through relevant real</w:t>
      </w:r>
      <w:r w:rsidR="009B2F9C">
        <w:t>-</w:t>
      </w:r>
      <w:r w:rsidRPr="00A37835">
        <w:t>life experiences</w:t>
      </w:r>
    </w:p>
    <w:p w14:paraId="241FF4E1" w14:textId="77777777" w:rsidR="00DC5E26" w:rsidRDefault="009D7A36" w:rsidP="00DF1B85">
      <w:pPr>
        <w:pStyle w:val="ListParagraph"/>
        <w:numPr>
          <w:ilvl w:val="0"/>
          <w:numId w:val="20"/>
        </w:numPr>
      </w:pPr>
      <w:r w:rsidRPr="00A37835">
        <w:t>An environment built on positive, nurturing and appropri</w:t>
      </w:r>
      <w:r w:rsidR="00DC5E26">
        <w:t>ately challenging relationships</w:t>
      </w:r>
    </w:p>
    <w:p w14:paraId="7902276A" w14:textId="77777777" w:rsidR="00DC5E26" w:rsidRDefault="009D7A36" w:rsidP="00DF1B85">
      <w:pPr>
        <w:pStyle w:val="ListParagraph"/>
        <w:numPr>
          <w:ilvl w:val="0"/>
          <w:numId w:val="20"/>
        </w:numPr>
      </w:pPr>
      <w:r w:rsidRPr="00A37835">
        <w:t>Children being listened to and encouraged to talk about their learning and achievements</w:t>
      </w:r>
    </w:p>
    <w:p w14:paraId="62AEF8E1" w14:textId="77777777" w:rsidR="00DC5E26" w:rsidRDefault="009D7A36" w:rsidP="00DF1B85">
      <w:pPr>
        <w:pStyle w:val="ListParagraph"/>
        <w:numPr>
          <w:ilvl w:val="0"/>
          <w:numId w:val="20"/>
        </w:numPr>
      </w:pPr>
      <w:r w:rsidRPr="00A37835">
        <w:t>Observations that take place naturally during everyday activities and interactions</w:t>
      </w:r>
    </w:p>
    <w:p w14:paraId="6D8EB4D0" w14:textId="77777777" w:rsidR="00DC5E26" w:rsidRDefault="009D7A36" w:rsidP="00DF1B85">
      <w:pPr>
        <w:pStyle w:val="ListParagraph"/>
        <w:numPr>
          <w:ilvl w:val="0"/>
          <w:numId w:val="20"/>
        </w:numPr>
      </w:pPr>
      <w:r w:rsidRPr="00A37835">
        <w:t xml:space="preserve">Practitioners making sound judgements about children’s progress and responding quickly to ensure learning opportunities meet the needs of individuals </w:t>
      </w:r>
    </w:p>
    <w:p w14:paraId="16BB910B" w14:textId="77777777" w:rsidR="009D7A36" w:rsidRPr="00A37835" w:rsidRDefault="009D7A36" w:rsidP="00DF1B85">
      <w:pPr>
        <w:pStyle w:val="ListParagraph"/>
        <w:numPr>
          <w:ilvl w:val="0"/>
          <w:numId w:val="20"/>
        </w:numPr>
      </w:pPr>
      <w:r w:rsidRPr="00A37835">
        <w:t>Assessment as an integral part of the learning and teaching and is used effectively to plan high quality learning experiences for all children</w:t>
      </w:r>
    </w:p>
    <w:p w14:paraId="34B801AD" w14:textId="77777777" w:rsidR="009D7A36" w:rsidRDefault="009D7A36" w:rsidP="009D7A36">
      <w:pPr>
        <w:autoSpaceDE w:val="0"/>
        <w:autoSpaceDN w:val="0"/>
        <w:adjustRightInd w:val="0"/>
        <w:spacing w:before="0" w:after="0"/>
        <w:rPr>
          <w:rFonts w:ascii="TradeGothicLTStd-BdCn20" w:eastAsiaTheme="minorHAnsi" w:hAnsi="TradeGothicLTStd-BdCn20" w:cs="TradeGothicLTStd-BdCn20"/>
          <w:color w:val="41AE49"/>
          <w:sz w:val="30"/>
          <w:szCs w:val="30"/>
          <w:lang w:val="en-GB"/>
        </w:rPr>
      </w:pPr>
    </w:p>
    <w:p w14:paraId="36C57DE0" w14:textId="25EFB9C0" w:rsidR="00ED5A09" w:rsidRPr="00DC5E26" w:rsidRDefault="009D7A36" w:rsidP="548039A1">
      <w:pPr>
        <w:autoSpaceDE w:val="0"/>
        <w:autoSpaceDN w:val="0"/>
        <w:adjustRightInd w:val="0"/>
        <w:spacing w:before="0" w:after="0"/>
        <w:rPr>
          <w:rFonts w:ascii="TradeGothicLTStd" w:hAnsi="TradeGothicLTStd" w:cs="TradeGothicLTStd"/>
          <w:color w:val="0070C0"/>
          <w:lang w:val="en-GB"/>
        </w:rPr>
      </w:pPr>
      <w:r w:rsidRPr="548039A1">
        <w:rPr>
          <w:rFonts w:cs="Arial"/>
          <w:color w:val="000000"/>
          <w:lang w:val="en-GB"/>
        </w:rPr>
        <w:t>Providing high quality learning and teaching supports better outcomes for all children and young people but particularly for those from disadvantaged backgrounds. Format</w:t>
      </w:r>
      <w:r w:rsidR="00651B89" w:rsidRPr="548039A1">
        <w:rPr>
          <w:rFonts w:cs="Arial"/>
          <w:color w:val="000000"/>
          <w:lang w:val="en-GB"/>
        </w:rPr>
        <w:t>ive assessment (or Assessment</w:t>
      </w:r>
      <w:r w:rsidRPr="548039A1">
        <w:rPr>
          <w:rFonts w:cs="Arial"/>
          <w:color w:val="000000"/>
          <w:lang w:val="en-GB"/>
        </w:rPr>
        <w:t xml:space="preserve"> for Learning) approaches are part of high</w:t>
      </w:r>
      <w:r w:rsidR="00DC5E26" w:rsidRPr="548039A1">
        <w:rPr>
          <w:rFonts w:cs="Arial"/>
          <w:color w:val="000000"/>
          <w:lang w:val="en-GB"/>
        </w:rPr>
        <w:t xml:space="preserve"> </w:t>
      </w:r>
      <w:r w:rsidRPr="548039A1">
        <w:rPr>
          <w:rFonts w:cs="Arial"/>
          <w:color w:val="000000"/>
          <w:lang w:val="en-GB"/>
        </w:rPr>
        <w:t>quality learning and teaching.</w:t>
      </w:r>
      <w:r w:rsidR="00651B89" w:rsidRPr="548039A1">
        <w:rPr>
          <w:rFonts w:cs="Arial"/>
          <w:color w:val="000000"/>
          <w:lang w:val="en-GB"/>
        </w:rPr>
        <w:t xml:space="preserve"> </w:t>
      </w:r>
      <w:r w:rsidRPr="548039A1">
        <w:rPr>
          <w:rFonts w:cs="Arial"/>
          <w:color w:val="000000"/>
          <w:lang w:val="en-GB"/>
        </w:rPr>
        <w:t>We also know that high quality feedback supported by quality dialogue helps learners develop an</w:t>
      </w:r>
      <w:r w:rsidR="7D0FD29E" w:rsidRPr="548039A1">
        <w:rPr>
          <w:rFonts w:cs="Arial"/>
          <w:color w:val="000000"/>
          <w:lang w:val="en-GB"/>
        </w:rPr>
        <w:t xml:space="preserve"> </w:t>
      </w:r>
      <w:r w:rsidRPr="548039A1">
        <w:rPr>
          <w:rFonts w:cs="Arial"/>
          <w:color w:val="000000"/>
          <w:lang w:val="en-GB"/>
        </w:rPr>
        <w:t>understanding of their learning and what they need to do to progress.</w:t>
      </w:r>
      <w:r w:rsidR="00651B89" w:rsidRPr="548039A1">
        <w:rPr>
          <w:rFonts w:cs="Arial"/>
          <w:color w:val="000000"/>
          <w:lang w:val="en-GB"/>
        </w:rPr>
        <w:t xml:space="preserve"> </w:t>
      </w:r>
      <w:r>
        <w:br/>
      </w:r>
    </w:p>
    <w:p w14:paraId="517AD6FC" w14:textId="77777777" w:rsidR="003278B6" w:rsidRDefault="003278B6" w:rsidP="00DC5E26">
      <w:pPr>
        <w:pStyle w:val="Heading3"/>
        <w:rPr>
          <w:rStyle w:val="IntenseEmphasis"/>
          <w:color w:val="7A042E" w:themeColor="accent6" w:themeShade="BF"/>
          <w:sz w:val="28"/>
          <w:szCs w:val="28"/>
          <w:lang w:val="en-GB"/>
        </w:rPr>
      </w:pPr>
    </w:p>
    <w:p w14:paraId="70966EDD" w14:textId="77777777" w:rsidR="000B3877" w:rsidRPr="00DC5E26" w:rsidRDefault="000B3877" w:rsidP="00DC5E26">
      <w:pPr>
        <w:pStyle w:val="Heading3"/>
        <w:rPr>
          <w:iCs/>
          <w:color w:val="52031F" w:themeColor="accent6" w:themeShade="80"/>
          <w:sz w:val="28"/>
          <w:szCs w:val="28"/>
          <w:lang w:val="en-GB"/>
        </w:rPr>
      </w:pPr>
      <w:r w:rsidRPr="00C31FAE">
        <w:rPr>
          <w:rStyle w:val="IntenseEmphasis"/>
          <w:color w:val="7A042E" w:themeColor="accent6" w:themeShade="BF"/>
          <w:szCs w:val="24"/>
          <w:lang w:val="en-GB"/>
        </w:rPr>
        <w:t>Summative assessment</w:t>
      </w:r>
      <w:r w:rsidR="00DC5E26">
        <w:rPr>
          <w:rStyle w:val="IntenseEmphasis"/>
          <w:i w:val="0"/>
          <w:color w:val="52031F" w:themeColor="accent6" w:themeShade="80"/>
          <w:sz w:val="28"/>
          <w:szCs w:val="28"/>
          <w:lang w:val="en-GB"/>
        </w:rPr>
        <w:br/>
      </w:r>
      <w:r w:rsidR="00DC5E26">
        <w:rPr>
          <w:rStyle w:val="IntenseEmphasis"/>
          <w:i w:val="0"/>
          <w:color w:val="52031F" w:themeColor="accent6" w:themeShade="80"/>
          <w:sz w:val="28"/>
          <w:szCs w:val="28"/>
          <w:lang w:val="en-GB"/>
        </w:rPr>
        <w:br/>
      </w:r>
      <w:r w:rsidRPr="00DC5E26">
        <w:rPr>
          <w:rFonts w:eastAsiaTheme="minorHAnsi" w:cs="Arial"/>
          <w:b w:val="0"/>
          <w:color w:val="000000"/>
          <w:sz w:val="22"/>
          <w:lang w:val="en-GB"/>
        </w:rPr>
        <w:t>Summative assessment is assessment which evidences progress. Say, write, make and do</w:t>
      </w:r>
    </w:p>
    <w:p w14:paraId="56281503" w14:textId="77777777" w:rsidR="000B3877" w:rsidRPr="00BA14D7" w:rsidRDefault="000B3877" w:rsidP="000B3877">
      <w:pPr>
        <w:autoSpaceDE w:val="0"/>
        <w:autoSpaceDN w:val="0"/>
        <w:adjustRightInd w:val="0"/>
        <w:spacing w:before="0" w:after="0"/>
        <w:rPr>
          <w:rFonts w:eastAsiaTheme="minorHAnsi" w:cs="Arial"/>
          <w:color w:val="000000"/>
          <w:lang w:val="en-GB"/>
        </w:rPr>
      </w:pPr>
      <w:r w:rsidRPr="00BA14D7">
        <w:rPr>
          <w:rFonts w:eastAsiaTheme="minorHAnsi" w:cs="Arial"/>
          <w:color w:val="000000"/>
          <w:lang w:val="en-GB"/>
        </w:rPr>
        <w:t>assessment activities can all be forms of summative assessment. Summative assessment is often</w:t>
      </w:r>
    </w:p>
    <w:p w14:paraId="5ABAF053" w14:textId="77777777" w:rsidR="000B3877" w:rsidRPr="00DC5E26" w:rsidRDefault="000B3877" w:rsidP="000B3877">
      <w:pPr>
        <w:autoSpaceDE w:val="0"/>
        <w:autoSpaceDN w:val="0"/>
        <w:adjustRightInd w:val="0"/>
        <w:spacing w:before="0" w:after="0"/>
        <w:rPr>
          <w:rFonts w:eastAsiaTheme="minorHAnsi" w:cs="Arial"/>
          <w:color w:val="000000"/>
          <w:lang w:val="en-GB"/>
        </w:rPr>
      </w:pPr>
      <w:r w:rsidRPr="00BA14D7">
        <w:rPr>
          <w:rFonts w:eastAsiaTheme="minorHAnsi" w:cs="Arial"/>
          <w:color w:val="000000"/>
          <w:lang w:val="en-GB"/>
        </w:rPr>
        <w:t>used to evaluate learning at the end of a topic or unit by comparing performance against a standard</w:t>
      </w:r>
      <w:r w:rsidR="00DC5E26">
        <w:rPr>
          <w:rFonts w:eastAsiaTheme="minorHAnsi" w:cs="Arial"/>
          <w:color w:val="000000"/>
          <w:lang w:val="en-GB"/>
        </w:rPr>
        <w:t xml:space="preserve"> </w:t>
      </w:r>
      <w:r w:rsidRPr="00BA14D7">
        <w:rPr>
          <w:rFonts w:eastAsiaTheme="minorHAnsi" w:cs="Arial"/>
          <w:color w:val="000000"/>
          <w:lang w:val="en-GB"/>
        </w:rPr>
        <w:t>or benchmark.</w:t>
      </w:r>
    </w:p>
    <w:p w14:paraId="50A290FE" w14:textId="77777777" w:rsidR="000B3877" w:rsidRPr="00BA14D7" w:rsidRDefault="00DC5E26" w:rsidP="000B3877">
      <w:pPr>
        <w:autoSpaceDE w:val="0"/>
        <w:autoSpaceDN w:val="0"/>
        <w:adjustRightInd w:val="0"/>
        <w:spacing w:before="0" w:after="0"/>
        <w:rPr>
          <w:rFonts w:eastAsiaTheme="minorHAnsi" w:cs="Arial"/>
          <w:color w:val="000000"/>
          <w:lang w:val="en-GB"/>
        </w:rPr>
      </w:pPr>
      <w:r>
        <w:rPr>
          <w:rFonts w:eastAsiaTheme="minorHAnsi" w:cs="Arial"/>
          <w:color w:val="000000"/>
          <w:lang w:val="en-GB"/>
        </w:rPr>
        <w:br/>
      </w:r>
      <w:r w:rsidR="000B3877" w:rsidRPr="00BA14D7">
        <w:rPr>
          <w:rFonts w:eastAsiaTheme="minorHAnsi" w:cs="Arial"/>
          <w:color w:val="000000"/>
          <w:lang w:val="en-GB"/>
        </w:rPr>
        <w:t>Summative assessment may include:</w:t>
      </w:r>
    </w:p>
    <w:p w14:paraId="07A14F3F" w14:textId="77777777" w:rsidR="000B3877" w:rsidRPr="00BA14D7" w:rsidRDefault="000B3877" w:rsidP="00DF1B85">
      <w:pPr>
        <w:pStyle w:val="ListParagraph"/>
        <w:numPr>
          <w:ilvl w:val="0"/>
          <w:numId w:val="5"/>
        </w:numPr>
        <w:autoSpaceDE w:val="0"/>
        <w:autoSpaceDN w:val="0"/>
        <w:adjustRightInd w:val="0"/>
        <w:spacing w:after="0"/>
        <w:rPr>
          <w:rFonts w:cs="Arial"/>
          <w:color w:val="000000"/>
        </w:rPr>
      </w:pPr>
      <w:r w:rsidRPr="00BA14D7">
        <w:rPr>
          <w:rFonts w:cs="Arial"/>
          <w:color w:val="000000"/>
        </w:rPr>
        <w:t>Observing learner performance at a defined point in their learning</w:t>
      </w:r>
    </w:p>
    <w:p w14:paraId="5269D7BC" w14:textId="77777777" w:rsidR="000B3877" w:rsidRPr="00BA14D7" w:rsidRDefault="000B3877" w:rsidP="00DF1B85">
      <w:pPr>
        <w:pStyle w:val="ListParagraph"/>
        <w:numPr>
          <w:ilvl w:val="0"/>
          <w:numId w:val="5"/>
        </w:numPr>
        <w:autoSpaceDE w:val="0"/>
        <w:autoSpaceDN w:val="0"/>
        <w:adjustRightInd w:val="0"/>
        <w:spacing w:after="0"/>
        <w:rPr>
          <w:rFonts w:cs="Arial"/>
          <w:color w:val="000000"/>
        </w:rPr>
      </w:pPr>
      <w:r w:rsidRPr="00BA14D7">
        <w:rPr>
          <w:rFonts w:cs="Arial"/>
          <w:color w:val="000000"/>
        </w:rPr>
        <w:t>Specifically designed assessment tasks</w:t>
      </w:r>
    </w:p>
    <w:p w14:paraId="41863BD0" w14:textId="77777777" w:rsidR="000B3877" w:rsidRPr="00BA14D7" w:rsidRDefault="000B3877" w:rsidP="00DF1B85">
      <w:pPr>
        <w:pStyle w:val="ListParagraph"/>
        <w:numPr>
          <w:ilvl w:val="0"/>
          <w:numId w:val="5"/>
        </w:numPr>
        <w:autoSpaceDE w:val="0"/>
        <w:autoSpaceDN w:val="0"/>
        <w:adjustRightInd w:val="0"/>
        <w:spacing w:after="0"/>
        <w:rPr>
          <w:rFonts w:cs="Arial"/>
          <w:color w:val="000000"/>
        </w:rPr>
      </w:pPr>
      <w:r w:rsidRPr="00BA14D7">
        <w:rPr>
          <w:rFonts w:cs="Arial"/>
          <w:color w:val="000000"/>
        </w:rPr>
        <w:t>Tests and examinations</w:t>
      </w:r>
    </w:p>
    <w:p w14:paraId="55B15F58" w14:textId="77777777" w:rsidR="000B3877" w:rsidRPr="00BA14D7" w:rsidRDefault="00BA14D7" w:rsidP="00DF1B85">
      <w:pPr>
        <w:pStyle w:val="ListParagraph"/>
        <w:numPr>
          <w:ilvl w:val="0"/>
          <w:numId w:val="5"/>
        </w:numPr>
        <w:autoSpaceDE w:val="0"/>
        <w:autoSpaceDN w:val="0"/>
        <w:adjustRightInd w:val="0"/>
        <w:spacing w:after="0"/>
        <w:rPr>
          <w:rFonts w:cs="Arial"/>
          <w:color w:val="000000"/>
        </w:rPr>
      </w:pPr>
      <w:r w:rsidRPr="00BA14D7">
        <w:rPr>
          <w:rFonts w:cs="Arial"/>
        </w:rPr>
        <w:t xml:space="preserve">Assessment of </w:t>
      </w:r>
      <w:r w:rsidR="000B3877" w:rsidRPr="00BA14D7">
        <w:rPr>
          <w:rFonts w:cs="Arial"/>
          <w:color w:val="000000"/>
        </w:rPr>
        <w:t>Completion of a project</w:t>
      </w:r>
    </w:p>
    <w:p w14:paraId="10A3A96F" w14:textId="77777777" w:rsidR="00BA14D7" w:rsidRPr="00BA14D7" w:rsidRDefault="000B3877" w:rsidP="00DF1B85">
      <w:pPr>
        <w:pStyle w:val="ListParagraph"/>
        <w:numPr>
          <w:ilvl w:val="0"/>
          <w:numId w:val="5"/>
        </w:numPr>
        <w:autoSpaceDE w:val="0"/>
        <w:autoSpaceDN w:val="0"/>
        <w:adjustRightInd w:val="0"/>
        <w:spacing w:after="0"/>
        <w:rPr>
          <w:rFonts w:cs="Arial"/>
          <w:color w:val="000000"/>
        </w:rPr>
      </w:pPr>
      <w:r w:rsidRPr="00BA14D7">
        <w:rPr>
          <w:rFonts w:cs="Arial"/>
          <w:color w:val="000000"/>
        </w:rPr>
        <w:t>Portfolio review</w:t>
      </w:r>
    </w:p>
    <w:p w14:paraId="71A7C177" w14:textId="77777777" w:rsidR="000B3877" w:rsidRPr="00BA14D7" w:rsidRDefault="000B3877" w:rsidP="00DF1B85">
      <w:pPr>
        <w:pStyle w:val="ListParagraph"/>
        <w:numPr>
          <w:ilvl w:val="0"/>
          <w:numId w:val="5"/>
        </w:numPr>
        <w:autoSpaceDE w:val="0"/>
        <w:autoSpaceDN w:val="0"/>
        <w:adjustRightInd w:val="0"/>
        <w:spacing w:after="0"/>
        <w:rPr>
          <w:rFonts w:cs="Arial"/>
          <w:color w:val="000000"/>
        </w:rPr>
      </w:pPr>
      <w:r w:rsidRPr="00BA14D7">
        <w:rPr>
          <w:rFonts w:cs="Arial"/>
          <w:color w:val="000000"/>
        </w:rPr>
        <w:t>Demonstration</w:t>
      </w:r>
    </w:p>
    <w:p w14:paraId="4BB5F0A2" w14:textId="77777777" w:rsidR="000B3877" w:rsidRDefault="000B3877" w:rsidP="00DF1B85">
      <w:pPr>
        <w:pStyle w:val="ListParagraph"/>
        <w:numPr>
          <w:ilvl w:val="0"/>
          <w:numId w:val="5"/>
        </w:numPr>
        <w:autoSpaceDE w:val="0"/>
        <w:autoSpaceDN w:val="0"/>
        <w:adjustRightInd w:val="0"/>
        <w:spacing w:after="0"/>
        <w:rPr>
          <w:rFonts w:cs="Arial"/>
          <w:color w:val="000000"/>
        </w:rPr>
      </w:pPr>
      <w:r w:rsidRPr="00BA14D7">
        <w:rPr>
          <w:rFonts w:cs="Arial"/>
          <w:color w:val="000000"/>
        </w:rPr>
        <w:t>Composition</w:t>
      </w:r>
    </w:p>
    <w:p w14:paraId="1DDD612D" w14:textId="77777777" w:rsidR="00C24647" w:rsidRPr="00BA14D7" w:rsidRDefault="00C24647" w:rsidP="00DF1B85">
      <w:pPr>
        <w:pStyle w:val="ListParagraph"/>
        <w:numPr>
          <w:ilvl w:val="0"/>
          <w:numId w:val="5"/>
        </w:numPr>
        <w:autoSpaceDE w:val="0"/>
        <w:autoSpaceDN w:val="0"/>
        <w:adjustRightInd w:val="0"/>
        <w:spacing w:after="0"/>
        <w:rPr>
          <w:rFonts w:cs="Arial"/>
          <w:color w:val="000000"/>
        </w:rPr>
      </w:pPr>
      <w:r>
        <w:rPr>
          <w:rFonts w:cs="Arial"/>
          <w:color w:val="000000"/>
        </w:rPr>
        <w:t>End of unit/topic assessment</w:t>
      </w:r>
    </w:p>
    <w:p w14:paraId="50E5CB85" w14:textId="77777777" w:rsidR="000B3877" w:rsidRPr="00BA14D7" w:rsidRDefault="00BA14D7" w:rsidP="00DF1B85">
      <w:pPr>
        <w:pStyle w:val="ListParagraph"/>
        <w:numPr>
          <w:ilvl w:val="0"/>
          <w:numId w:val="5"/>
        </w:numPr>
        <w:autoSpaceDE w:val="0"/>
        <w:autoSpaceDN w:val="0"/>
        <w:adjustRightInd w:val="0"/>
        <w:spacing w:after="0"/>
        <w:rPr>
          <w:rFonts w:cs="Arial"/>
          <w:color w:val="000000"/>
        </w:rPr>
      </w:pPr>
      <w:r w:rsidRPr="00BA14D7">
        <w:rPr>
          <w:rFonts w:cs="Arial"/>
          <w:color w:val="000000"/>
        </w:rPr>
        <w:t>Standardised assessments</w:t>
      </w:r>
    </w:p>
    <w:p w14:paraId="1ABD94CC" w14:textId="77777777" w:rsidR="000B3877" w:rsidRDefault="000B3877" w:rsidP="000B3877">
      <w:pPr>
        <w:autoSpaceDE w:val="0"/>
        <w:autoSpaceDN w:val="0"/>
        <w:adjustRightInd w:val="0"/>
        <w:spacing w:before="0" w:after="0"/>
        <w:rPr>
          <w:rFonts w:ascii="TradeGothicLTStd-BdCn20" w:eastAsiaTheme="minorHAnsi" w:hAnsi="TradeGothicLTStd-BdCn20" w:cs="TradeGothicLTStd-BdCn20"/>
          <w:color w:val="41AE49"/>
          <w:sz w:val="30"/>
          <w:szCs w:val="30"/>
          <w:lang w:val="en-GB"/>
        </w:rPr>
      </w:pPr>
    </w:p>
    <w:p w14:paraId="760203AA" w14:textId="41F8CD23" w:rsidR="00BA14D7" w:rsidRPr="00C31FAE" w:rsidRDefault="007B0F73" w:rsidP="00BA14D7">
      <w:pPr>
        <w:pStyle w:val="Heading3"/>
        <w:rPr>
          <w:rStyle w:val="IntenseEmphasis"/>
          <w:color w:val="52031F" w:themeColor="accent6" w:themeShade="80"/>
          <w:szCs w:val="24"/>
          <w:lang w:val="en-GB"/>
        </w:rPr>
      </w:pPr>
      <w:r>
        <w:rPr>
          <w:rStyle w:val="IntenseEmphasis"/>
          <w:color w:val="7A042E" w:themeColor="accent6" w:themeShade="BF"/>
          <w:szCs w:val="24"/>
          <w:lang w:val="en-GB"/>
        </w:rPr>
        <w:t xml:space="preserve">High Quality </w:t>
      </w:r>
      <w:r w:rsidR="00BA14D7" w:rsidRPr="00C31FAE">
        <w:rPr>
          <w:rStyle w:val="IntenseEmphasis"/>
          <w:color w:val="7A042E" w:themeColor="accent6" w:themeShade="BF"/>
          <w:szCs w:val="24"/>
          <w:lang w:val="en-GB"/>
        </w:rPr>
        <w:t>Holistic assessment</w:t>
      </w:r>
      <w:r w:rsidR="008C3751" w:rsidRPr="00C31FAE">
        <w:rPr>
          <w:rStyle w:val="IntenseEmphasis"/>
          <w:color w:val="52031F" w:themeColor="accent6" w:themeShade="80"/>
          <w:szCs w:val="24"/>
          <w:lang w:val="en-GB"/>
        </w:rPr>
        <w:br/>
      </w:r>
    </w:p>
    <w:p w14:paraId="46537B61" w14:textId="77777777" w:rsidR="000B3877" w:rsidRPr="00BA14D7" w:rsidRDefault="000B3877" w:rsidP="000B3877">
      <w:pPr>
        <w:autoSpaceDE w:val="0"/>
        <w:autoSpaceDN w:val="0"/>
        <w:adjustRightInd w:val="0"/>
        <w:spacing w:before="0" w:after="0"/>
        <w:rPr>
          <w:rFonts w:eastAsiaTheme="minorHAnsi" w:cs="Arial"/>
          <w:color w:val="000000"/>
          <w:lang w:val="en-GB"/>
        </w:rPr>
      </w:pPr>
      <w:r w:rsidRPr="00BA14D7">
        <w:rPr>
          <w:rFonts w:eastAsiaTheme="minorHAnsi" w:cs="Arial"/>
          <w:color w:val="000000"/>
          <w:lang w:val="en-GB"/>
        </w:rPr>
        <w:t xml:space="preserve">Holistic assessment is an </w:t>
      </w:r>
      <w:r w:rsidR="00BA14D7" w:rsidRPr="00BA14D7">
        <w:rPr>
          <w:rFonts w:eastAsiaTheme="minorHAnsi" w:cs="Arial"/>
          <w:color w:val="000000"/>
          <w:lang w:val="en-GB"/>
        </w:rPr>
        <w:t>approach which bundles Experiences and Outcomes</w:t>
      </w:r>
      <w:r w:rsidRPr="00BA14D7">
        <w:rPr>
          <w:rFonts w:eastAsiaTheme="minorHAnsi" w:cs="Arial"/>
          <w:color w:val="000000"/>
          <w:lang w:val="en-GB"/>
        </w:rPr>
        <w:t xml:space="preserve"> together into a well-designed</w:t>
      </w:r>
      <w:r w:rsidR="00DC5E26">
        <w:rPr>
          <w:rFonts w:eastAsiaTheme="minorHAnsi" w:cs="Arial"/>
          <w:color w:val="000000"/>
          <w:lang w:val="en-GB"/>
        </w:rPr>
        <w:t xml:space="preserve"> </w:t>
      </w:r>
      <w:r w:rsidRPr="00BA14D7">
        <w:rPr>
          <w:rFonts w:eastAsiaTheme="minorHAnsi" w:cs="Arial"/>
          <w:color w:val="000000"/>
          <w:lang w:val="en-GB"/>
        </w:rPr>
        <w:t>assessment task to support evaluation of</w:t>
      </w:r>
      <w:r w:rsidR="00DC5E26">
        <w:rPr>
          <w:rFonts w:eastAsiaTheme="minorHAnsi" w:cs="Arial"/>
          <w:color w:val="000000"/>
          <w:lang w:val="en-GB"/>
        </w:rPr>
        <w:t xml:space="preserve"> learner progress. The selected </w:t>
      </w:r>
      <w:r w:rsidRPr="00BA14D7">
        <w:rPr>
          <w:rFonts w:eastAsiaTheme="minorHAnsi" w:cs="Arial"/>
          <w:color w:val="000000"/>
          <w:lang w:val="en-GB"/>
        </w:rPr>
        <w:t>E</w:t>
      </w:r>
      <w:r w:rsidR="00BE7D57">
        <w:rPr>
          <w:rFonts w:eastAsiaTheme="minorHAnsi" w:cs="Arial"/>
          <w:color w:val="000000"/>
          <w:lang w:val="en-GB"/>
        </w:rPr>
        <w:t>xperience</w:t>
      </w:r>
      <w:r w:rsidRPr="00BA14D7">
        <w:rPr>
          <w:rFonts w:eastAsiaTheme="minorHAnsi" w:cs="Arial"/>
          <w:color w:val="000000"/>
          <w:lang w:val="en-GB"/>
        </w:rPr>
        <w:t>s and O</w:t>
      </w:r>
      <w:r w:rsidR="00BE7D57">
        <w:rPr>
          <w:rFonts w:eastAsiaTheme="minorHAnsi" w:cs="Arial"/>
          <w:color w:val="000000"/>
          <w:lang w:val="en-GB"/>
        </w:rPr>
        <w:t>utcome</w:t>
      </w:r>
      <w:r w:rsidRPr="00BA14D7">
        <w:rPr>
          <w:rFonts w:eastAsiaTheme="minorHAnsi" w:cs="Arial"/>
          <w:color w:val="000000"/>
          <w:lang w:val="en-GB"/>
        </w:rPr>
        <w:t>s should link</w:t>
      </w:r>
      <w:r w:rsidR="00DC5E26">
        <w:rPr>
          <w:rFonts w:eastAsiaTheme="minorHAnsi" w:cs="Arial"/>
          <w:color w:val="000000"/>
          <w:lang w:val="en-GB"/>
        </w:rPr>
        <w:t xml:space="preserve"> </w:t>
      </w:r>
      <w:r w:rsidRPr="00BA14D7">
        <w:rPr>
          <w:rFonts w:eastAsiaTheme="minorHAnsi" w:cs="Arial"/>
          <w:color w:val="000000"/>
          <w:lang w:val="en-GB"/>
        </w:rPr>
        <w:t xml:space="preserve">concepts appropriately. This efficient approach is beginning to be used more </w:t>
      </w:r>
      <w:r w:rsidRPr="00BA14D7">
        <w:rPr>
          <w:rFonts w:eastAsiaTheme="minorHAnsi" w:cs="Arial"/>
          <w:color w:val="000000"/>
          <w:lang w:val="en-GB"/>
        </w:rPr>
        <w:lastRenderedPageBreak/>
        <w:t>widely in schools and</w:t>
      </w:r>
      <w:r w:rsidR="00DC5E26">
        <w:rPr>
          <w:rFonts w:eastAsiaTheme="minorHAnsi" w:cs="Arial"/>
          <w:color w:val="000000"/>
          <w:lang w:val="en-GB"/>
        </w:rPr>
        <w:t xml:space="preserve"> </w:t>
      </w:r>
      <w:r w:rsidRPr="00BA14D7">
        <w:rPr>
          <w:rFonts w:eastAsiaTheme="minorHAnsi" w:cs="Arial"/>
          <w:color w:val="000000"/>
          <w:lang w:val="en-GB"/>
        </w:rPr>
        <w:t>centres. Holistic assessment is an example of a type of summative assessment.</w:t>
      </w:r>
    </w:p>
    <w:p w14:paraId="0BB1245D" w14:textId="77777777" w:rsidR="00BE7D57" w:rsidRDefault="00BE7D57" w:rsidP="000B3877">
      <w:pPr>
        <w:autoSpaceDE w:val="0"/>
        <w:autoSpaceDN w:val="0"/>
        <w:adjustRightInd w:val="0"/>
        <w:spacing w:before="0" w:after="0"/>
        <w:rPr>
          <w:rFonts w:eastAsiaTheme="minorHAnsi" w:cs="Arial"/>
          <w:color w:val="000000"/>
          <w:lang w:val="en-GB"/>
        </w:rPr>
      </w:pPr>
    </w:p>
    <w:p w14:paraId="25CCBB62" w14:textId="77777777" w:rsidR="000B3877" w:rsidRPr="00BA14D7" w:rsidRDefault="000B3877" w:rsidP="000B3877">
      <w:pPr>
        <w:autoSpaceDE w:val="0"/>
        <w:autoSpaceDN w:val="0"/>
        <w:adjustRightInd w:val="0"/>
        <w:spacing w:before="0" w:after="0"/>
        <w:rPr>
          <w:rFonts w:eastAsiaTheme="minorHAnsi" w:cs="Arial"/>
          <w:color w:val="000000"/>
          <w:lang w:val="en-GB"/>
        </w:rPr>
      </w:pPr>
      <w:r w:rsidRPr="00BA14D7">
        <w:rPr>
          <w:rFonts w:eastAsiaTheme="minorHAnsi" w:cs="Arial"/>
          <w:color w:val="000000"/>
          <w:lang w:val="en-GB"/>
        </w:rPr>
        <w:t>Key features of holistic assessments are that they:</w:t>
      </w:r>
    </w:p>
    <w:p w14:paraId="3A3D6FE6" w14:textId="77777777" w:rsidR="000B3877" w:rsidRPr="00BA14D7" w:rsidRDefault="00BA14D7" w:rsidP="00DF1B85">
      <w:pPr>
        <w:pStyle w:val="ListParagraph"/>
        <w:numPr>
          <w:ilvl w:val="0"/>
          <w:numId w:val="6"/>
        </w:numPr>
        <w:autoSpaceDE w:val="0"/>
        <w:autoSpaceDN w:val="0"/>
        <w:adjustRightInd w:val="0"/>
        <w:spacing w:after="0"/>
        <w:rPr>
          <w:rFonts w:cs="Arial"/>
          <w:color w:val="000000"/>
        </w:rPr>
      </w:pPr>
      <w:r w:rsidRPr="00BA14D7">
        <w:rPr>
          <w:rFonts w:cs="Arial"/>
          <w:color w:val="000000"/>
        </w:rPr>
        <w:t>R</w:t>
      </w:r>
      <w:r w:rsidR="000B3877" w:rsidRPr="00BA14D7">
        <w:rPr>
          <w:rFonts w:cs="Arial"/>
          <w:color w:val="000000"/>
        </w:rPr>
        <w:t>equire the learner to draw on learning from a range of E</w:t>
      </w:r>
      <w:r w:rsidR="00BE7D57">
        <w:rPr>
          <w:rFonts w:cs="Arial"/>
          <w:color w:val="000000"/>
        </w:rPr>
        <w:t>xperience</w:t>
      </w:r>
      <w:r w:rsidR="000B3877" w:rsidRPr="00BA14D7">
        <w:rPr>
          <w:rFonts w:cs="Arial"/>
          <w:color w:val="000000"/>
        </w:rPr>
        <w:t>s and O</w:t>
      </w:r>
      <w:r w:rsidR="00BE7D57">
        <w:rPr>
          <w:rFonts w:cs="Arial"/>
          <w:color w:val="000000"/>
        </w:rPr>
        <w:t>utcome</w:t>
      </w:r>
      <w:r w:rsidR="000B3877" w:rsidRPr="00BA14D7">
        <w:rPr>
          <w:rFonts w:cs="Arial"/>
          <w:color w:val="000000"/>
        </w:rPr>
        <w:t>s across different organisers at</w:t>
      </w:r>
      <w:r>
        <w:rPr>
          <w:rFonts w:cs="Arial"/>
          <w:color w:val="000000"/>
        </w:rPr>
        <w:t xml:space="preserve"> </w:t>
      </w:r>
      <w:r w:rsidR="000B3877" w:rsidRPr="00BA14D7">
        <w:rPr>
          <w:rFonts w:cs="Arial"/>
          <w:color w:val="000000"/>
        </w:rPr>
        <w:t>the appropriate level (BREADTH)</w:t>
      </w:r>
    </w:p>
    <w:p w14:paraId="61FAA777" w14:textId="62C0BE3F" w:rsidR="000B3877" w:rsidRPr="00BA14D7" w:rsidRDefault="000B3877" w:rsidP="00DF1B85">
      <w:pPr>
        <w:pStyle w:val="ListParagraph"/>
        <w:numPr>
          <w:ilvl w:val="0"/>
          <w:numId w:val="6"/>
        </w:numPr>
        <w:autoSpaceDE w:val="0"/>
        <w:autoSpaceDN w:val="0"/>
        <w:adjustRightInd w:val="0"/>
        <w:spacing w:after="0"/>
        <w:rPr>
          <w:rFonts w:cs="Arial"/>
          <w:color w:val="000000"/>
        </w:rPr>
      </w:pPr>
      <w:r w:rsidRPr="00BA14D7">
        <w:rPr>
          <w:rFonts w:cs="Arial"/>
          <w:color w:val="000000"/>
        </w:rPr>
        <w:t xml:space="preserve">Promote </w:t>
      </w:r>
      <w:r w:rsidR="009A2E09" w:rsidRPr="00BA14D7">
        <w:rPr>
          <w:rFonts w:cs="Arial"/>
          <w:color w:val="000000"/>
        </w:rPr>
        <w:t>higher order</w:t>
      </w:r>
      <w:r w:rsidRPr="00BA14D7">
        <w:rPr>
          <w:rFonts w:cs="Arial"/>
          <w:color w:val="000000"/>
        </w:rPr>
        <w:t xml:space="preserve"> thinking skills such as analysing, creating and evaluating (CHALLENGE)</w:t>
      </w:r>
    </w:p>
    <w:p w14:paraId="67F7630F" w14:textId="77777777" w:rsidR="000B3877" w:rsidRPr="00BA14D7" w:rsidRDefault="000B3877" w:rsidP="00DF1B85">
      <w:pPr>
        <w:pStyle w:val="ListParagraph"/>
        <w:numPr>
          <w:ilvl w:val="0"/>
          <w:numId w:val="6"/>
        </w:numPr>
        <w:autoSpaceDE w:val="0"/>
        <w:autoSpaceDN w:val="0"/>
        <w:adjustRightInd w:val="0"/>
        <w:spacing w:after="0"/>
        <w:rPr>
          <w:rFonts w:cs="Arial"/>
          <w:color w:val="000000"/>
        </w:rPr>
      </w:pPr>
      <w:r w:rsidRPr="00BA14D7">
        <w:rPr>
          <w:rFonts w:cs="Arial"/>
          <w:color w:val="000000"/>
        </w:rPr>
        <w:t>Demonstrate application of learning in new and unfamiliar situations (APPLICATION)</w:t>
      </w:r>
    </w:p>
    <w:p w14:paraId="18A026B2" w14:textId="77777777" w:rsidR="000B3877" w:rsidRPr="00BE7D57" w:rsidRDefault="000B3877" w:rsidP="00DF1B85">
      <w:pPr>
        <w:pStyle w:val="ListParagraph"/>
        <w:numPr>
          <w:ilvl w:val="0"/>
          <w:numId w:val="6"/>
        </w:numPr>
        <w:autoSpaceDE w:val="0"/>
        <w:autoSpaceDN w:val="0"/>
        <w:adjustRightInd w:val="0"/>
        <w:spacing w:after="0"/>
        <w:rPr>
          <w:rFonts w:cs="Arial"/>
          <w:color w:val="000000"/>
        </w:rPr>
      </w:pPr>
      <w:r w:rsidRPr="00BE7D57">
        <w:rPr>
          <w:rFonts w:cs="Arial"/>
          <w:color w:val="000000"/>
        </w:rPr>
        <w:t xml:space="preserve">Are efficient and tackle bureaucracy </w:t>
      </w:r>
    </w:p>
    <w:p w14:paraId="52F931E3" w14:textId="77777777" w:rsidR="00BE7D57" w:rsidRDefault="00BE7D57" w:rsidP="000B3877">
      <w:pPr>
        <w:autoSpaceDE w:val="0"/>
        <w:autoSpaceDN w:val="0"/>
        <w:adjustRightInd w:val="0"/>
        <w:spacing w:before="0" w:after="0"/>
        <w:rPr>
          <w:rFonts w:eastAsiaTheme="minorHAnsi" w:cs="Arial"/>
          <w:color w:val="41AE49"/>
          <w:sz w:val="30"/>
          <w:szCs w:val="30"/>
          <w:lang w:val="en-GB"/>
        </w:rPr>
      </w:pPr>
    </w:p>
    <w:p w14:paraId="1D2709AD" w14:textId="0E2A5809" w:rsidR="00BE7D57" w:rsidRPr="00C31FAE" w:rsidRDefault="007A68D1" w:rsidP="00BE7D57">
      <w:pPr>
        <w:pStyle w:val="Heading3"/>
        <w:rPr>
          <w:rStyle w:val="IntenseEmphasis"/>
          <w:color w:val="7A042E" w:themeColor="accent6" w:themeShade="BF"/>
          <w:szCs w:val="24"/>
          <w:lang w:val="en-GB"/>
        </w:rPr>
      </w:pPr>
      <w:r>
        <w:rPr>
          <w:rStyle w:val="IntenseEmphasis"/>
          <w:color w:val="7A042E" w:themeColor="accent6" w:themeShade="BF"/>
          <w:szCs w:val="24"/>
          <w:lang w:val="en-GB"/>
        </w:rPr>
        <w:t>S</w:t>
      </w:r>
      <w:r w:rsidR="00BE7D57" w:rsidRPr="00C31FAE">
        <w:rPr>
          <w:rStyle w:val="IntenseEmphasis"/>
          <w:color w:val="7A042E" w:themeColor="accent6" w:themeShade="BF"/>
          <w:szCs w:val="24"/>
          <w:lang w:val="en-GB"/>
        </w:rPr>
        <w:t>tandardised assessment</w:t>
      </w:r>
    </w:p>
    <w:p w14:paraId="7DAAEC70" w14:textId="17BBFCB0" w:rsidR="000B3877" w:rsidRDefault="000B3877" w:rsidP="000B3877">
      <w:pPr>
        <w:autoSpaceDE w:val="0"/>
        <w:autoSpaceDN w:val="0"/>
        <w:adjustRightInd w:val="0"/>
        <w:spacing w:before="0" w:after="0"/>
        <w:rPr>
          <w:rFonts w:eastAsiaTheme="minorHAnsi" w:cs="Arial"/>
          <w:color w:val="000000"/>
          <w:lang w:val="en-GB"/>
        </w:rPr>
      </w:pPr>
      <w:r w:rsidRPr="00BA14D7">
        <w:rPr>
          <w:rFonts w:eastAsiaTheme="minorHAnsi" w:cs="Arial"/>
          <w:color w:val="000000"/>
          <w:lang w:val="en-GB"/>
        </w:rPr>
        <w:t>The purposes of standardised assessments are:</w:t>
      </w:r>
    </w:p>
    <w:p w14:paraId="21D997FF" w14:textId="5BEC360C" w:rsidR="007B0F73" w:rsidRDefault="007B0F73" w:rsidP="007B0F73">
      <w:pPr>
        <w:pStyle w:val="ListParagraph"/>
        <w:numPr>
          <w:ilvl w:val="0"/>
          <w:numId w:val="49"/>
        </w:numPr>
        <w:autoSpaceDE w:val="0"/>
        <w:autoSpaceDN w:val="0"/>
        <w:adjustRightInd w:val="0"/>
        <w:spacing w:after="0"/>
        <w:rPr>
          <w:rFonts w:cs="Arial"/>
          <w:color w:val="000000"/>
        </w:rPr>
      </w:pPr>
      <w:r>
        <w:rPr>
          <w:rFonts w:cs="Arial"/>
          <w:color w:val="000000"/>
        </w:rPr>
        <w:t>To provide diagnostic information for practitioners to inform the planning of next steps in learning</w:t>
      </w:r>
    </w:p>
    <w:p w14:paraId="65DE79C6" w14:textId="77777777" w:rsidR="007B0F73" w:rsidRDefault="007B0F73" w:rsidP="007B0F73">
      <w:pPr>
        <w:pStyle w:val="ListParagraph"/>
        <w:numPr>
          <w:ilvl w:val="0"/>
          <w:numId w:val="49"/>
        </w:numPr>
        <w:autoSpaceDE w:val="0"/>
        <w:autoSpaceDN w:val="0"/>
        <w:adjustRightInd w:val="0"/>
        <w:spacing w:after="0"/>
        <w:rPr>
          <w:rFonts w:cs="Arial"/>
          <w:color w:val="000000"/>
        </w:rPr>
      </w:pPr>
      <w:r w:rsidRPr="00BE7D57">
        <w:rPr>
          <w:rFonts w:cs="Arial"/>
          <w:color w:val="000000"/>
        </w:rPr>
        <w:t xml:space="preserve">To </w:t>
      </w:r>
      <w:r>
        <w:rPr>
          <w:rFonts w:cs="Arial"/>
          <w:color w:val="000000"/>
        </w:rPr>
        <w:t>inform</w:t>
      </w:r>
      <w:r w:rsidRPr="00BE7D57">
        <w:rPr>
          <w:rFonts w:cs="Arial"/>
          <w:color w:val="000000"/>
        </w:rPr>
        <w:t xml:space="preserve"> </w:t>
      </w:r>
      <w:r>
        <w:rPr>
          <w:rFonts w:cs="Arial"/>
          <w:color w:val="000000"/>
        </w:rPr>
        <w:t>practitioners’</w:t>
      </w:r>
      <w:r w:rsidRPr="00BE7D57">
        <w:rPr>
          <w:rFonts w:cs="Arial"/>
          <w:color w:val="000000"/>
        </w:rPr>
        <w:t xml:space="preserve"> judgements about a child’s progress, strengths and develop needs</w:t>
      </w:r>
    </w:p>
    <w:p w14:paraId="213D868A" w14:textId="77777777" w:rsidR="000B3877" w:rsidRPr="00BE7D57" w:rsidRDefault="000B3877" w:rsidP="00DF1B85">
      <w:pPr>
        <w:pStyle w:val="ListParagraph"/>
        <w:numPr>
          <w:ilvl w:val="0"/>
          <w:numId w:val="7"/>
        </w:numPr>
        <w:autoSpaceDE w:val="0"/>
        <w:autoSpaceDN w:val="0"/>
        <w:adjustRightInd w:val="0"/>
        <w:spacing w:after="0"/>
        <w:rPr>
          <w:rFonts w:cs="Arial"/>
          <w:color w:val="000000"/>
        </w:rPr>
      </w:pPr>
      <w:r w:rsidRPr="00BE7D57">
        <w:rPr>
          <w:rFonts w:cs="Arial"/>
          <w:color w:val="000000"/>
        </w:rPr>
        <w:t>To provide a benchmark of a child’s learning against a standardised score</w:t>
      </w:r>
    </w:p>
    <w:p w14:paraId="505F2DBB" w14:textId="77777777" w:rsidR="000B3877" w:rsidRPr="00BE7D57" w:rsidRDefault="000B3877" w:rsidP="00DF1B85">
      <w:pPr>
        <w:pStyle w:val="ListParagraph"/>
        <w:numPr>
          <w:ilvl w:val="0"/>
          <w:numId w:val="7"/>
        </w:numPr>
        <w:autoSpaceDE w:val="0"/>
        <w:autoSpaceDN w:val="0"/>
        <w:adjustRightInd w:val="0"/>
        <w:spacing w:after="0"/>
        <w:rPr>
          <w:rFonts w:cs="Arial"/>
          <w:color w:val="000000"/>
        </w:rPr>
      </w:pPr>
      <w:r w:rsidRPr="00BE7D57">
        <w:rPr>
          <w:rFonts w:cs="Arial"/>
          <w:color w:val="000000"/>
        </w:rPr>
        <w:t>To produce a snapshot of a learner’s achievements at a point in time</w:t>
      </w:r>
    </w:p>
    <w:p w14:paraId="0C4D84E9" w14:textId="11AFC921" w:rsidR="007B0F73" w:rsidRDefault="007B0F73" w:rsidP="00F75BF7">
      <w:pPr>
        <w:pStyle w:val="ListParagraph"/>
        <w:autoSpaceDE w:val="0"/>
        <w:autoSpaceDN w:val="0"/>
        <w:adjustRightInd w:val="0"/>
        <w:spacing w:after="0"/>
        <w:ind w:left="720"/>
        <w:rPr>
          <w:rFonts w:cs="Arial"/>
          <w:color w:val="000000"/>
        </w:rPr>
      </w:pPr>
    </w:p>
    <w:p w14:paraId="7AF44267" w14:textId="77777777" w:rsidR="00BE7D57" w:rsidRPr="00BE7D57" w:rsidRDefault="00BE7D57" w:rsidP="00BE7D57">
      <w:pPr>
        <w:pStyle w:val="ListParagraph"/>
        <w:autoSpaceDE w:val="0"/>
        <w:autoSpaceDN w:val="0"/>
        <w:adjustRightInd w:val="0"/>
        <w:spacing w:after="0"/>
        <w:ind w:left="720"/>
        <w:rPr>
          <w:rFonts w:cs="Arial"/>
          <w:color w:val="000000"/>
        </w:rPr>
      </w:pPr>
    </w:p>
    <w:p w14:paraId="07A45B3D" w14:textId="5C0C07D9" w:rsidR="000B3877" w:rsidRDefault="00BE7D57" w:rsidP="000B3877">
      <w:pPr>
        <w:autoSpaceDE w:val="0"/>
        <w:autoSpaceDN w:val="0"/>
        <w:adjustRightInd w:val="0"/>
        <w:spacing w:before="0" w:after="0"/>
        <w:rPr>
          <w:rFonts w:eastAsiaTheme="minorHAnsi" w:cs="Arial"/>
          <w:color w:val="000000"/>
          <w:lang w:val="en-GB"/>
        </w:rPr>
      </w:pPr>
      <w:r>
        <w:rPr>
          <w:rFonts w:eastAsiaTheme="minorHAnsi" w:cs="Arial"/>
          <w:color w:val="000000"/>
          <w:lang w:val="en-GB"/>
        </w:rPr>
        <w:t xml:space="preserve">Within City of Edinburgh Council, </w:t>
      </w:r>
      <w:r w:rsidR="000B3877" w:rsidRPr="00BA14D7">
        <w:rPr>
          <w:rFonts w:eastAsiaTheme="minorHAnsi" w:cs="Arial"/>
          <w:color w:val="000000"/>
          <w:lang w:val="en-GB"/>
        </w:rPr>
        <w:t xml:space="preserve">every child in P1, P4, P7 and S3 </w:t>
      </w:r>
      <w:r w:rsidR="00D65121">
        <w:rPr>
          <w:rFonts w:eastAsiaTheme="minorHAnsi" w:cs="Arial"/>
          <w:color w:val="000000"/>
          <w:lang w:val="en-GB"/>
        </w:rPr>
        <w:t xml:space="preserve">undertakes </w:t>
      </w:r>
      <w:r w:rsidR="000B3877" w:rsidRPr="00BA14D7">
        <w:rPr>
          <w:rFonts w:eastAsiaTheme="minorHAnsi" w:cs="Arial"/>
          <w:color w:val="000000"/>
          <w:lang w:val="en-GB"/>
        </w:rPr>
        <w:t>national standardised assessments</w:t>
      </w:r>
      <w:r w:rsidR="00DC5E26">
        <w:rPr>
          <w:rFonts w:eastAsiaTheme="minorHAnsi" w:cs="Arial"/>
          <w:color w:val="000000"/>
          <w:lang w:val="en-GB"/>
        </w:rPr>
        <w:t xml:space="preserve"> </w:t>
      </w:r>
      <w:r w:rsidR="000B3877" w:rsidRPr="00BA14D7">
        <w:rPr>
          <w:rFonts w:eastAsiaTheme="minorHAnsi" w:cs="Arial"/>
          <w:color w:val="000000"/>
          <w:lang w:val="en-GB"/>
        </w:rPr>
        <w:t xml:space="preserve">covering aspects of reading, writing and working with numbers. </w:t>
      </w:r>
      <w:r>
        <w:rPr>
          <w:rFonts w:eastAsiaTheme="minorHAnsi" w:cs="Arial"/>
          <w:color w:val="000000"/>
          <w:lang w:val="en-GB"/>
        </w:rPr>
        <w:t xml:space="preserve">The assessments are designed to </w:t>
      </w:r>
      <w:r w:rsidR="000C3A94" w:rsidRPr="00DC5E26">
        <w:rPr>
          <w:rFonts w:eastAsiaTheme="minorHAnsi" w:cs="Arial"/>
          <w:color w:val="000000"/>
          <w:lang w:val="en-GB"/>
        </w:rPr>
        <w:t>measure a portion of the Curriculum for Excellence</w:t>
      </w:r>
      <w:r w:rsidR="000B3877" w:rsidRPr="00DC5E26">
        <w:rPr>
          <w:rFonts w:eastAsiaTheme="minorHAnsi" w:cs="Arial"/>
          <w:color w:val="000000"/>
          <w:lang w:val="en-GB"/>
        </w:rPr>
        <w:t xml:space="preserve"> curriculum</w:t>
      </w:r>
      <w:r w:rsidR="000C3A94" w:rsidRPr="00DC5E26">
        <w:rPr>
          <w:rFonts w:eastAsiaTheme="minorHAnsi" w:cs="Arial"/>
          <w:color w:val="000000"/>
          <w:lang w:val="en-GB"/>
        </w:rPr>
        <w:t xml:space="preserve"> in L</w:t>
      </w:r>
      <w:r w:rsidRPr="00DC5E26">
        <w:rPr>
          <w:rFonts w:eastAsiaTheme="minorHAnsi" w:cs="Arial"/>
          <w:color w:val="000000"/>
          <w:lang w:val="en-GB"/>
        </w:rPr>
        <w:t>iteracy</w:t>
      </w:r>
      <w:r>
        <w:rPr>
          <w:rFonts w:ascii="TradeGothicLTStd" w:eastAsiaTheme="minorHAnsi" w:hAnsi="TradeGothicLTStd" w:cs="TradeGothicLTStd"/>
          <w:color w:val="000000"/>
          <w:lang w:val="en-GB"/>
        </w:rPr>
        <w:t xml:space="preserve"> </w:t>
      </w:r>
      <w:r w:rsidRPr="00DC5E26">
        <w:rPr>
          <w:rFonts w:eastAsiaTheme="minorHAnsi" w:cs="Arial"/>
          <w:color w:val="000000"/>
          <w:lang w:val="en-GB"/>
        </w:rPr>
        <w:t xml:space="preserve">and </w:t>
      </w:r>
      <w:r w:rsidR="000C3A94">
        <w:rPr>
          <w:rFonts w:eastAsiaTheme="minorHAnsi" w:cs="Arial"/>
          <w:color w:val="000000"/>
          <w:lang w:val="en-GB"/>
        </w:rPr>
        <w:t>N</w:t>
      </w:r>
      <w:r w:rsidRPr="00BE7D57">
        <w:rPr>
          <w:rFonts w:eastAsiaTheme="minorHAnsi" w:cs="Arial"/>
          <w:color w:val="000000"/>
          <w:lang w:val="en-GB"/>
        </w:rPr>
        <w:t>umeracy and are</w:t>
      </w:r>
      <w:r w:rsidR="000B3877" w:rsidRPr="00BE7D57">
        <w:rPr>
          <w:rFonts w:eastAsiaTheme="minorHAnsi" w:cs="Arial"/>
          <w:color w:val="000000"/>
          <w:lang w:val="en-GB"/>
        </w:rPr>
        <w:t xml:space="preserve"> adaptive.</w:t>
      </w:r>
      <w:r w:rsidRPr="00BE7D57">
        <w:rPr>
          <w:rFonts w:eastAsiaTheme="minorHAnsi" w:cs="Arial"/>
          <w:color w:val="000000"/>
          <w:lang w:val="en-GB"/>
        </w:rPr>
        <w:t xml:space="preserve"> Assessments are </w:t>
      </w:r>
      <w:r w:rsidR="000B3877" w:rsidRPr="00BE7D57">
        <w:rPr>
          <w:rFonts w:eastAsiaTheme="minorHAnsi" w:cs="Arial"/>
          <w:color w:val="000000"/>
          <w:lang w:val="en-GB"/>
        </w:rPr>
        <w:t xml:space="preserve">completed </w:t>
      </w:r>
      <w:r w:rsidR="009A2E09" w:rsidRPr="00BE7D57">
        <w:rPr>
          <w:rFonts w:eastAsiaTheme="minorHAnsi" w:cs="Arial"/>
          <w:color w:val="000000"/>
          <w:lang w:val="en-GB"/>
        </w:rPr>
        <w:t>online</w:t>
      </w:r>
      <w:r w:rsidR="000B3877" w:rsidRPr="00BE7D57">
        <w:rPr>
          <w:rFonts w:eastAsiaTheme="minorHAnsi" w:cs="Arial"/>
          <w:color w:val="000000"/>
          <w:lang w:val="en-GB"/>
        </w:rPr>
        <w:t xml:space="preserve"> and automatically marke</w:t>
      </w:r>
      <w:r w:rsidRPr="00BE7D57">
        <w:rPr>
          <w:rFonts w:eastAsiaTheme="minorHAnsi" w:cs="Arial"/>
          <w:color w:val="000000"/>
          <w:lang w:val="en-GB"/>
        </w:rPr>
        <w:t xml:space="preserve">d by the system, giving practitioners </w:t>
      </w:r>
      <w:r w:rsidR="000B3877" w:rsidRPr="00BE7D57">
        <w:rPr>
          <w:rFonts w:eastAsiaTheme="minorHAnsi" w:cs="Arial"/>
          <w:color w:val="000000"/>
          <w:lang w:val="en-GB"/>
        </w:rPr>
        <w:t>imme</w:t>
      </w:r>
      <w:r w:rsidRPr="00BE7D57">
        <w:rPr>
          <w:rFonts w:eastAsiaTheme="minorHAnsi" w:cs="Arial"/>
          <w:color w:val="000000"/>
          <w:lang w:val="en-GB"/>
        </w:rPr>
        <w:t xml:space="preserve">diate feedback to inform learners’ </w:t>
      </w:r>
      <w:r w:rsidR="000B3877" w:rsidRPr="00BE7D57">
        <w:rPr>
          <w:rFonts w:eastAsiaTheme="minorHAnsi" w:cs="Arial"/>
          <w:color w:val="000000"/>
          <w:lang w:val="en-GB"/>
        </w:rPr>
        <w:t>progress.</w:t>
      </w:r>
      <w:r w:rsidRPr="00BE7D57">
        <w:rPr>
          <w:rFonts w:eastAsiaTheme="minorHAnsi" w:cs="Arial"/>
          <w:color w:val="000000"/>
          <w:lang w:val="en-GB"/>
        </w:rPr>
        <w:t xml:space="preserve">  It is essential that the right conditions for engagement are created in order that each learner can engage in a positive and equitable manner.</w:t>
      </w:r>
    </w:p>
    <w:p w14:paraId="474CE357" w14:textId="77777777" w:rsidR="000C3A94" w:rsidRDefault="000C3A94" w:rsidP="000B3877">
      <w:pPr>
        <w:autoSpaceDE w:val="0"/>
        <w:autoSpaceDN w:val="0"/>
        <w:adjustRightInd w:val="0"/>
        <w:spacing w:before="0" w:after="0"/>
        <w:rPr>
          <w:rFonts w:eastAsiaTheme="minorHAnsi" w:cs="Arial"/>
          <w:color w:val="000000"/>
          <w:lang w:val="en-GB"/>
        </w:rPr>
      </w:pPr>
    </w:p>
    <w:p w14:paraId="6BBA5293" w14:textId="1FC3A239" w:rsidR="000C3A94" w:rsidRPr="000C3A94" w:rsidRDefault="009B2F9C" w:rsidP="000B3877">
      <w:pPr>
        <w:autoSpaceDE w:val="0"/>
        <w:autoSpaceDN w:val="0"/>
        <w:adjustRightInd w:val="0"/>
        <w:spacing w:before="0" w:after="0"/>
        <w:rPr>
          <w:rFonts w:eastAsiaTheme="minorHAnsi" w:cs="Arial"/>
          <w:b/>
          <w:color w:val="000000"/>
          <w:lang w:val="en-GB"/>
        </w:rPr>
      </w:pPr>
      <w:r>
        <w:rPr>
          <w:rFonts w:eastAsiaTheme="minorHAnsi" w:cs="Arial"/>
          <w:b/>
          <w:color w:val="000000"/>
          <w:lang w:val="en-GB"/>
        </w:rPr>
        <w:t xml:space="preserve">Schools can decide </w:t>
      </w:r>
      <w:r w:rsidR="000C3A94" w:rsidRPr="000C3A94">
        <w:rPr>
          <w:rFonts w:eastAsiaTheme="minorHAnsi" w:cs="Arial"/>
          <w:b/>
          <w:color w:val="000000"/>
          <w:lang w:val="en-GB"/>
        </w:rPr>
        <w:t xml:space="preserve">when is best for their learners to engage in these assessments, providing they have a sound rationale for doing so.  This should be specified in the school’s overall Assessment </w:t>
      </w:r>
      <w:r w:rsidR="002417ED">
        <w:rPr>
          <w:rFonts w:eastAsiaTheme="minorHAnsi" w:cs="Arial"/>
          <w:b/>
          <w:color w:val="000000"/>
          <w:lang w:val="en-GB"/>
        </w:rPr>
        <w:t>Policy</w:t>
      </w:r>
      <w:r w:rsidR="000C3A94" w:rsidRPr="000C3A94">
        <w:rPr>
          <w:rFonts w:eastAsiaTheme="minorHAnsi" w:cs="Arial"/>
          <w:b/>
          <w:color w:val="000000"/>
          <w:lang w:val="en-GB"/>
        </w:rPr>
        <w:t xml:space="preserve">. </w:t>
      </w:r>
    </w:p>
    <w:p w14:paraId="65FEC6AA" w14:textId="77777777" w:rsidR="000C3A94" w:rsidRPr="000C3A94" w:rsidRDefault="000C3A94" w:rsidP="000B3877">
      <w:pPr>
        <w:autoSpaceDE w:val="0"/>
        <w:autoSpaceDN w:val="0"/>
        <w:adjustRightInd w:val="0"/>
        <w:spacing w:before="0" w:after="0"/>
        <w:rPr>
          <w:rFonts w:eastAsiaTheme="minorHAnsi" w:cs="Arial"/>
          <w:b/>
          <w:color w:val="000000"/>
          <w:lang w:val="en-GB"/>
        </w:rPr>
      </w:pPr>
    </w:p>
    <w:p w14:paraId="7A184BEF" w14:textId="77777777" w:rsidR="000B3877" w:rsidRPr="00BE7D57" w:rsidRDefault="000B3877" w:rsidP="000B3877">
      <w:pPr>
        <w:autoSpaceDE w:val="0"/>
        <w:autoSpaceDN w:val="0"/>
        <w:adjustRightInd w:val="0"/>
        <w:spacing w:before="0" w:after="0"/>
        <w:rPr>
          <w:rFonts w:eastAsiaTheme="minorHAnsi" w:cs="Arial"/>
          <w:color w:val="000000"/>
          <w:lang w:val="en-GB"/>
        </w:rPr>
      </w:pPr>
      <w:r w:rsidRPr="00BE7D57">
        <w:rPr>
          <w:rFonts w:eastAsiaTheme="minorHAnsi" w:cs="Arial"/>
          <w:color w:val="000000"/>
          <w:lang w:val="en-GB"/>
        </w:rPr>
        <w:t>Further information can be found in the Scottish Government document ‘Assessing Children’s</w:t>
      </w:r>
      <w:r w:rsidR="00BE7D57" w:rsidRPr="00BE7D57">
        <w:rPr>
          <w:rFonts w:eastAsiaTheme="minorHAnsi" w:cs="Arial"/>
          <w:color w:val="000000"/>
          <w:lang w:val="en-GB"/>
        </w:rPr>
        <w:t xml:space="preserve"> </w:t>
      </w:r>
      <w:r w:rsidRPr="00BE7D57">
        <w:rPr>
          <w:rFonts w:eastAsiaTheme="minorHAnsi" w:cs="Arial"/>
          <w:color w:val="000000"/>
          <w:lang w:val="en-GB"/>
        </w:rPr>
        <w:t xml:space="preserve">Progress: </w:t>
      </w:r>
      <w:r w:rsidR="00DC5E26">
        <w:rPr>
          <w:rFonts w:eastAsiaTheme="minorHAnsi" w:cs="Arial"/>
          <w:color w:val="000000"/>
          <w:lang w:val="en-GB"/>
        </w:rPr>
        <w:t>A Guide for Parents and Carers</w:t>
      </w:r>
      <w:r w:rsidR="009B2F9C">
        <w:rPr>
          <w:rFonts w:eastAsiaTheme="minorHAnsi" w:cs="Arial"/>
          <w:color w:val="000000"/>
          <w:lang w:val="en-GB"/>
        </w:rPr>
        <w:t>’</w:t>
      </w:r>
      <w:r w:rsidR="00DC5E26">
        <w:rPr>
          <w:rFonts w:eastAsiaTheme="minorHAnsi" w:cs="Arial"/>
          <w:color w:val="000000"/>
          <w:lang w:val="en-GB"/>
        </w:rPr>
        <w:t>:</w:t>
      </w:r>
    </w:p>
    <w:p w14:paraId="11260A69" w14:textId="77777777" w:rsidR="000B3877" w:rsidRDefault="00DC5E26" w:rsidP="000B3877">
      <w:pPr>
        <w:autoSpaceDE w:val="0"/>
        <w:autoSpaceDN w:val="0"/>
        <w:adjustRightInd w:val="0"/>
        <w:spacing w:before="0" w:after="0"/>
        <w:rPr>
          <w:rFonts w:eastAsiaTheme="minorHAnsi" w:cs="Arial"/>
          <w:color w:val="41AE49"/>
          <w:lang w:val="en-GB"/>
        </w:rPr>
      </w:pPr>
      <w:hyperlink r:id="rId17" w:history="1">
        <w:r w:rsidRPr="00690AED">
          <w:rPr>
            <w:rStyle w:val="Hyperlink"/>
            <w:rFonts w:eastAsiaTheme="minorHAnsi" w:cs="Arial"/>
            <w:lang w:val="en-GB"/>
          </w:rPr>
          <w:t>https://www.education.gov.scot/parentzone/Documents/parent-leaflet-assessing-progress.pdf</w:t>
        </w:r>
      </w:hyperlink>
    </w:p>
    <w:p w14:paraId="7B6A17E9" w14:textId="77777777" w:rsidR="00DC5E26" w:rsidRPr="00BE7D57" w:rsidRDefault="00DC5E26" w:rsidP="000B3877">
      <w:pPr>
        <w:autoSpaceDE w:val="0"/>
        <w:autoSpaceDN w:val="0"/>
        <w:adjustRightInd w:val="0"/>
        <w:spacing w:before="0" w:after="0"/>
        <w:rPr>
          <w:rFonts w:eastAsiaTheme="minorHAnsi" w:cs="Arial"/>
          <w:color w:val="41AE49"/>
          <w:lang w:val="en-GB"/>
        </w:rPr>
      </w:pPr>
    </w:p>
    <w:p w14:paraId="30244792" w14:textId="77777777" w:rsidR="000B3877" w:rsidRPr="00BE7D57" w:rsidRDefault="000B3877" w:rsidP="000B3877">
      <w:pPr>
        <w:autoSpaceDE w:val="0"/>
        <w:autoSpaceDN w:val="0"/>
        <w:adjustRightInd w:val="0"/>
        <w:spacing w:before="0" w:after="0"/>
        <w:rPr>
          <w:rFonts w:eastAsiaTheme="minorHAnsi" w:cs="Arial"/>
          <w:color w:val="000000"/>
          <w:lang w:val="en-GB"/>
        </w:rPr>
      </w:pPr>
      <w:r w:rsidRPr="00BE7D57">
        <w:rPr>
          <w:rFonts w:eastAsiaTheme="minorHAnsi" w:cs="Arial"/>
          <w:color w:val="000000"/>
          <w:lang w:val="en-GB"/>
        </w:rPr>
        <w:t>As stan</w:t>
      </w:r>
      <w:r w:rsidR="009B2F9C">
        <w:rPr>
          <w:rFonts w:eastAsiaTheme="minorHAnsi" w:cs="Arial"/>
          <w:color w:val="000000"/>
          <w:lang w:val="en-GB"/>
        </w:rPr>
        <w:t>dardised assessments are a ‘one-</w:t>
      </w:r>
      <w:r w:rsidRPr="00BE7D57">
        <w:rPr>
          <w:rFonts w:eastAsiaTheme="minorHAnsi" w:cs="Arial"/>
          <w:color w:val="000000"/>
          <w:lang w:val="en-GB"/>
        </w:rPr>
        <w:t>off‘ event, careful consideration needs to be given to the</w:t>
      </w:r>
      <w:r w:rsidR="00BE7D57" w:rsidRPr="00BE7D57">
        <w:rPr>
          <w:rFonts w:eastAsiaTheme="minorHAnsi" w:cs="Arial"/>
          <w:color w:val="000000"/>
          <w:lang w:val="en-GB"/>
        </w:rPr>
        <w:t xml:space="preserve"> </w:t>
      </w:r>
      <w:r w:rsidRPr="00BE7D57">
        <w:rPr>
          <w:rFonts w:eastAsiaTheme="minorHAnsi" w:cs="Arial"/>
          <w:color w:val="000000"/>
          <w:lang w:val="en-GB"/>
        </w:rPr>
        <w:t>extent to which the results reflect the ongoing assessment of a learner’s progress.</w:t>
      </w:r>
      <w:r w:rsidR="00BE7D57" w:rsidRPr="00BE7D57">
        <w:rPr>
          <w:rFonts w:eastAsiaTheme="minorHAnsi" w:cs="Arial"/>
          <w:color w:val="000000"/>
          <w:lang w:val="en-GB"/>
        </w:rPr>
        <w:t xml:space="preserve">  It is essential to remember that aspect of assessment is a small piece of a much larger range of evidence upon which practitioners will make professional judgements.</w:t>
      </w:r>
    </w:p>
    <w:p w14:paraId="7ADA84AD" w14:textId="77777777" w:rsidR="00BE7D57" w:rsidRPr="00BE7D57" w:rsidRDefault="00BE7D57" w:rsidP="000B3877">
      <w:pPr>
        <w:autoSpaceDE w:val="0"/>
        <w:autoSpaceDN w:val="0"/>
        <w:adjustRightInd w:val="0"/>
        <w:spacing w:before="0" w:after="0"/>
        <w:rPr>
          <w:rFonts w:eastAsiaTheme="minorHAnsi" w:cs="Arial"/>
          <w:color w:val="000000"/>
          <w:lang w:val="en-GB"/>
        </w:rPr>
      </w:pPr>
    </w:p>
    <w:p w14:paraId="2C20DC7B" w14:textId="77777777" w:rsidR="000B3877" w:rsidRPr="00BE7D57" w:rsidRDefault="000B3877" w:rsidP="000B3877">
      <w:pPr>
        <w:autoSpaceDE w:val="0"/>
        <w:autoSpaceDN w:val="0"/>
        <w:adjustRightInd w:val="0"/>
        <w:spacing w:before="0" w:after="0"/>
        <w:rPr>
          <w:rFonts w:eastAsiaTheme="minorHAnsi" w:cs="Arial"/>
          <w:color w:val="000000"/>
          <w:lang w:val="en-GB"/>
        </w:rPr>
      </w:pPr>
      <w:r w:rsidRPr="00BE7D57">
        <w:rPr>
          <w:rFonts w:eastAsiaTheme="minorHAnsi" w:cs="Arial"/>
          <w:color w:val="000000"/>
          <w:lang w:val="en-GB"/>
        </w:rPr>
        <w:t>Once data is gathered, staff should consider the following:</w:t>
      </w:r>
    </w:p>
    <w:p w14:paraId="03B72970" w14:textId="77777777" w:rsidR="000B3877" w:rsidRPr="00BE7D57" w:rsidRDefault="000B3877" w:rsidP="00DF1B85">
      <w:pPr>
        <w:pStyle w:val="ListParagraph"/>
        <w:numPr>
          <w:ilvl w:val="0"/>
          <w:numId w:val="8"/>
        </w:numPr>
        <w:autoSpaceDE w:val="0"/>
        <w:autoSpaceDN w:val="0"/>
        <w:adjustRightInd w:val="0"/>
        <w:spacing w:after="0"/>
        <w:rPr>
          <w:rFonts w:cs="Arial"/>
          <w:color w:val="000000"/>
        </w:rPr>
      </w:pPr>
      <w:r w:rsidRPr="00BE7D57">
        <w:rPr>
          <w:rFonts w:cs="Arial"/>
          <w:color w:val="000000"/>
        </w:rPr>
        <w:t>What are the reasons for the performance?</w:t>
      </w:r>
    </w:p>
    <w:p w14:paraId="24BD5D7E" w14:textId="77777777" w:rsidR="000B3877" w:rsidRPr="00BE7D57" w:rsidRDefault="000B3877" w:rsidP="00DF1B85">
      <w:pPr>
        <w:pStyle w:val="ListParagraph"/>
        <w:numPr>
          <w:ilvl w:val="0"/>
          <w:numId w:val="8"/>
        </w:numPr>
        <w:autoSpaceDE w:val="0"/>
        <w:autoSpaceDN w:val="0"/>
        <w:adjustRightInd w:val="0"/>
        <w:spacing w:after="0"/>
        <w:rPr>
          <w:rFonts w:cs="Arial"/>
          <w:color w:val="000000"/>
        </w:rPr>
      </w:pPr>
      <w:r w:rsidRPr="00BE7D57">
        <w:rPr>
          <w:rFonts w:cs="Arial"/>
          <w:color w:val="000000"/>
        </w:rPr>
        <w:t>How closely do the results reflect expectation based on classwork and formative assessment?</w:t>
      </w:r>
    </w:p>
    <w:p w14:paraId="0FB88045" w14:textId="77777777" w:rsidR="000B3877" w:rsidRPr="00BE7D57" w:rsidRDefault="000B3877" w:rsidP="00DF1B85">
      <w:pPr>
        <w:pStyle w:val="ListParagraph"/>
        <w:numPr>
          <w:ilvl w:val="0"/>
          <w:numId w:val="8"/>
        </w:numPr>
        <w:autoSpaceDE w:val="0"/>
        <w:autoSpaceDN w:val="0"/>
        <w:adjustRightInd w:val="0"/>
        <w:spacing w:after="0"/>
        <w:rPr>
          <w:rFonts w:cs="Arial"/>
          <w:color w:val="000000"/>
        </w:rPr>
      </w:pPr>
      <w:r w:rsidRPr="00BE7D57">
        <w:rPr>
          <w:rFonts w:cs="Arial"/>
          <w:color w:val="000000"/>
        </w:rPr>
        <w:t>Have some learners exceeded expectation? Does pace/level of challenge need to be increased</w:t>
      </w:r>
      <w:r w:rsidR="00BE7D57">
        <w:rPr>
          <w:rFonts w:cs="Arial"/>
          <w:color w:val="000000"/>
        </w:rPr>
        <w:t xml:space="preserve"> </w:t>
      </w:r>
      <w:r w:rsidRPr="00BE7D57">
        <w:rPr>
          <w:rFonts w:cs="Arial"/>
          <w:color w:val="000000"/>
        </w:rPr>
        <w:t>for this group of learners?</w:t>
      </w:r>
    </w:p>
    <w:p w14:paraId="341D9435" w14:textId="77777777" w:rsidR="000B3877" w:rsidRPr="00BE7D57" w:rsidRDefault="000B3877" w:rsidP="00DF1B85">
      <w:pPr>
        <w:pStyle w:val="ListParagraph"/>
        <w:numPr>
          <w:ilvl w:val="0"/>
          <w:numId w:val="8"/>
        </w:numPr>
        <w:autoSpaceDE w:val="0"/>
        <w:autoSpaceDN w:val="0"/>
        <w:adjustRightInd w:val="0"/>
        <w:spacing w:after="0"/>
        <w:rPr>
          <w:rFonts w:cs="Arial"/>
          <w:color w:val="000000"/>
        </w:rPr>
      </w:pPr>
      <w:r w:rsidRPr="00BE7D57">
        <w:rPr>
          <w:rFonts w:cs="Arial"/>
          <w:color w:val="000000"/>
        </w:rPr>
        <w:t>Have some learners performed less well than expected? What action needs to be taken? Is</w:t>
      </w:r>
      <w:r w:rsidR="00BE7D57">
        <w:rPr>
          <w:rFonts w:cs="Arial"/>
          <w:color w:val="000000"/>
        </w:rPr>
        <w:t xml:space="preserve"> </w:t>
      </w:r>
      <w:r w:rsidRPr="00BE7D57">
        <w:rPr>
          <w:rFonts w:cs="Arial"/>
          <w:color w:val="000000"/>
        </w:rPr>
        <w:t>further support required?</w:t>
      </w:r>
    </w:p>
    <w:p w14:paraId="6DCB977C" w14:textId="77777777" w:rsidR="000B3877" w:rsidRPr="00BE7D57" w:rsidRDefault="000B3877" w:rsidP="00DF1B85">
      <w:pPr>
        <w:pStyle w:val="ListParagraph"/>
        <w:numPr>
          <w:ilvl w:val="0"/>
          <w:numId w:val="8"/>
        </w:numPr>
        <w:autoSpaceDE w:val="0"/>
        <w:autoSpaceDN w:val="0"/>
        <w:adjustRightInd w:val="0"/>
        <w:spacing w:after="0"/>
        <w:rPr>
          <w:rFonts w:cs="Arial"/>
          <w:color w:val="000000"/>
        </w:rPr>
      </w:pPr>
      <w:r w:rsidRPr="00BE7D57">
        <w:rPr>
          <w:rFonts w:cs="Arial"/>
          <w:color w:val="000000"/>
        </w:rPr>
        <w:t>Have any patterns emerged across the cohort which may support planning for next steps for</w:t>
      </w:r>
      <w:r w:rsidR="00BE7D57" w:rsidRPr="00BE7D57">
        <w:rPr>
          <w:rFonts w:cs="Arial"/>
          <w:color w:val="000000"/>
        </w:rPr>
        <w:t xml:space="preserve"> </w:t>
      </w:r>
      <w:r w:rsidRPr="00BE7D57">
        <w:rPr>
          <w:rFonts w:cs="Arial"/>
          <w:color w:val="000000"/>
        </w:rPr>
        <w:t>larger groups or individuals?</w:t>
      </w:r>
    </w:p>
    <w:p w14:paraId="367F4EE8" w14:textId="77777777" w:rsidR="000B3877" w:rsidRDefault="000B3877" w:rsidP="00DF1B85">
      <w:pPr>
        <w:pStyle w:val="ListParagraph"/>
        <w:numPr>
          <w:ilvl w:val="0"/>
          <w:numId w:val="8"/>
        </w:numPr>
        <w:autoSpaceDE w:val="0"/>
        <w:autoSpaceDN w:val="0"/>
        <w:adjustRightInd w:val="0"/>
        <w:spacing w:after="0"/>
        <w:rPr>
          <w:rFonts w:cs="Arial"/>
          <w:color w:val="000000"/>
        </w:rPr>
      </w:pPr>
      <w:r w:rsidRPr="00BE7D57">
        <w:rPr>
          <w:rFonts w:cs="Arial"/>
          <w:color w:val="000000"/>
        </w:rPr>
        <w:lastRenderedPageBreak/>
        <w:t>Schools may also choose to use standardised assessments at other stages to allow them to track</w:t>
      </w:r>
      <w:r w:rsidR="00BE7D57">
        <w:rPr>
          <w:rFonts w:cs="Arial"/>
          <w:color w:val="000000"/>
        </w:rPr>
        <w:t xml:space="preserve"> </w:t>
      </w:r>
      <w:r w:rsidRPr="00BE7D57">
        <w:rPr>
          <w:rFonts w:cs="Arial"/>
          <w:color w:val="000000"/>
        </w:rPr>
        <w:t>learners’ progress, plan and measure the impact of interventions, etc.</w:t>
      </w:r>
    </w:p>
    <w:p w14:paraId="4D02F29F" w14:textId="77777777" w:rsidR="00C27CE3" w:rsidRDefault="000C3A94" w:rsidP="00C27CE3">
      <w:pPr>
        <w:autoSpaceDE w:val="0"/>
        <w:autoSpaceDN w:val="0"/>
        <w:adjustRightInd w:val="0"/>
        <w:spacing w:after="0"/>
        <w:rPr>
          <w:rFonts w:cs="Arial"/>
          <w:b/>
          <w:color w:val="000000"/>
        </w:rPr>
      </w:pPr>
      <w:r w:rsidRPr="00B277F2">
        <w:rPr>
          <w:rFonts w:cs="Arial"/>
          <w:b/>
          <w:color w:val="000000"/>
        </w:rPr>
        <w:t xml:space="preserve">Operational Guidance on Administering the SNSAs can be found at Appendix 2 of this document.  </w:t>
      </w:r>
      <w:r w:rsidR="009B2F9C">
        <w:rPr>
          <w:rFonts w:cs="Arial"/>
          <w:b/>
          <w:color w:val="000000"/>
        </w:rPr>
        <w:br/>
      </w:r>
    </w:p>
    <w:p w14:paraId="05229D86" w14:textId="77777777" w:rsidR="00891BFD" w:rsidRPr="00C31FAE" w:rsidRDefault="00891BFD" w:rsidP="00891BFD">
      <w:pPr>
        <w:autoSpaceDE w:val="0"/>
        <w:autoSpaceDN w:val="0"/>
        <w:adjustRightInd w:val="0"/>
        <w:spacing w:before="0" w:after="0"/>
        <w:rPr>
          <w:rFonts w:eastAsiaTheme="minorHAnsi" w:cs="Arial"/>
          <w:b/>
          <w:color w:val="52031F" w:themeColor="accent6" w:themeShade="80"/>
          <w:sz w:val="24"/>
          <w:szCs w:val="24"/>
          <w:lang w:val="en-GB"/>
        </w:rPr>
      </w:pPr>
      <w:r w:rsidRPr="00C31FAE">
        <w:rPr>
          <w:rFonts w:eastAsiaTheme="minorHAnsi" w:cs="Arial"/>
          <w:b/>
          <w:color w:val="7A042E" w:themeColor="accent6" w:themeShade="BF"/>
          <w:sz w:val="24"/>
          <w:szCs w:val="24"/>
          <w:lang w:val="en-GB"/>
        </w:rPr>
        <w:t>Think about ...</w:t>
      </w:r>
      <w:r w:rsidRPr="00C31FAE">
        <w:rPr>
          <w:rFonts w:eastAsiaTheme="minorHAnsi" w:cs="Arial"/>
          <w:b/>
          <w:color w:val="52031F" w:themeColor="accent6" w:themeShade="80"/>
          <w:sz w:val="24"/>
          <w:szCs w:val="24"/>
          <w:lang w:val="en-GB"/>
        </w:rPr>
        <w:br/>
      </w:r>
    </w:p>
    <w:p w14:paraId="1C01D667" w14:textId="77777777" w:rsidR="00891BFD" w:rsidRPr="001F4C15" w:rsidRDefault="00891BFD" w:rsidP="00DF1B85">
      <w:pPr>
        <w:pStyle w:val="ListParagraph"/>
        <w:numPr>
          <w:ilvl w:val="0"/>
          <w:numId w:val="29"/>
        </w:numPr>
        <w:autoSpaceDE w:val="0"/>
        <w:autoSpaceDN w:val="0"/>
        <w:adjustRightInd w:val="0"/>
        <w:spacing w:after="0"/>
        <w:rPr>
          <w:rFonts w:cs="Arial"/>
        </w:rPr>
      </w:pPr>
      <w:r w:rsidRPr="001F4C15">
        <w:rPr>
          <w:rFonts w:cs="Arial"/>
        </w:rPr>
        <w:t>To what extent is there a balance in the types of assessment being used to support learning?</w:t>
      </w:r>
    </w:p>
    <w:p w14:paraId="0D8AF427" w14:textId="77777777" w:rsidR="00891BFD" w:rsidRPr="003278B6" w:rsidRDefault="00891BFD" w:rsidP="00DF1B85">
      <w:pPr>
        <w:pStyle w:val="ListParagraph"/>
        <w:numPr>
          <w:ilvl w:val="0"/>
          <w:numId w:val="29"/>
        </w:numPr>
        <w:autoSpaceDE w:val="0"/>
        <w:autoSpaceDN w:val="0"/>
        <w:adjustRightInd w:val="0"/>
        <w:spacing w:after="0"/>
        <w:rPr>
          <w:rFonts w:cs="Arial"/>
        </w:rPr>
      </w:pPr>
      <w:r w:rsidRPr="001F4C15">
        <w:rPr>
          <w:rFonts w:cs="Arial"/>
        </w:rPr>
        <w:t>What evidence have you gathered that may be considered Formative assessment? Summative</w:t>
      </w:r>
      <w:r>
        <w:rPr>
          <w:rFonts w:cs="Arial"/>
        </w:rPr>
        <w:t xml:space="preserve"> </w:t>
      </w:r>
      <w:r w:rsidRPr="003278B6">
        <w:rPr>
          <w:rFonts w:cs="Arial"/>
        </w:rPr>
        <w:t>assessment?</w:t>
      </w:r>
    </w:p>
    <w:p w14:paraId="26C541A1" w14:textId="77777777" w:rsidR="00891BFD" w:rsidRPr="003278B6" w:rsidRDefault="00891BFD" w:rsidP="00DF1B85">
      <w:pPr>
        <w:pStyle w:val="ListParagraph"/>
        <w:numPr>
          <w:ilvl w:val="0"/>
          <w:numId w:val="29"/>
        </w:numPr>
        <w:autoSpaceDE w:val="0"/>
        <w:autoSpaceDN w:val="0"/>
        <w:adjustRightInd w:val="0"/>
        <w:spacing w:after="0"/>
        <w:rPr>
          <w:rFonts w:cs="Arial"/>
        </w:rPr>
      </w:pPr>
      <w:r w:rsidRPr="001F4C15">
        <w:rPr>
          <w:rFonts w:cs="Arial"/>
        </w:rPr>
        <w:t>Have you created and used any holistic assessment tasks with your learners? What evidence did</w:t>
      </w:r>
      <w:r>
        <w:rPr>
          <w:rFonts w:cs="Arial"/>
        </w:rPr>
        <w:t xml:space="preserve"> </w:t>
      </w:r>
      <w:r w:rsidRPr="003278B6">
        <w:rPr>
          <w:rFonts w:cs="Arial"/>
        </w:rPr>
        <w:t>they provide?</w:t>
      </w:r>
    </w:p>
    <w:p w14:paraId="78737F92" w14:textId="77777777" w:rsidR="00891BFD" w:rsidRPr="001F4C15" w:rsidRDefault="00891BFD" w:rsidP="00DF1B85">
      <w:pPr>
        <w:pStyle w:val="ListParagraph"/>
        <w:numPr>
          <w:ilvl w:val="0"/>
          <w:numId w:val="29"/>
        </w:numPr>
        <w:autoSpaceDE w:val="0"/>
        <w:autoSpaceDN w:val="0"/>
        <w:adjustRightInd w:val="0"/>
        <w:spacing w:after="0"/>
        <w:rPr>
          <w:rFonts w:cs="Arial"/>
        </w:rPr>
      </w:pPr>
      <w:r w:rsidRPr="001F4C15">
        <w:rPr>
          <w:rFonts w:cs="Arial"/>
        </w:rPr>
        <w:t>How will you use standardised assessment data to inform teacher professional judgement?</w:t>
      </w:r>
    </w:p>
    <w:p w14:paraId="01F20C30" w14:textId="77777777" w:rsidR="00891BFD" w:rsidRPr="001F4C15" w:rsidRDefault="00891BFD" w:rsidP="00DF1B85">
      <w:pPr>
        <w:pStyle w:val="ListParagraph"/>
        <w:numPr>
          <w:ilvl w:val="0"/>
          <w:numId w:val="29"/>
        </w:numPr>
        <w:autoSpaceDE w:val="0"/>
        <w:autoSpaceDN w:val="0"/>
        <w:adjustRightInd w:val="0"/>
        <w:spacing w:after="0"/>
        <w:rPr>
          <w:rFonts w:cs="Arial"/>
        </w:rPr>
      </w:pPr>
      <w:r w:rsidRPr="001F4C15">
        <w:rPr>
          <w:rFonts w:cs="Arial"/>
        </w:rPr>
        <w:t>What range of assessment is being used to gather evidence of progress? How will you use gathered assessment evidence to plan a learner’s next steps?</w:t>
      </w:r>
    </w:p>
    <w:p w14:paraId="3DCA4290" w14:textId="77777777" w:rsidR="00861FF9" w:rsidRDefault="00861FF9" w:rsidP="00C31FAE">
      <w:pPr>
        <w:autoSpaceDE w:val="0"/>
        <w:autoSpaceDN w:val="0"/>
        <w:adjustRightInd w:val="0"/>
        <w:spacing w:after="0"/>
        <w:rPr>
          <w:rFonts w:cs="Arial"/>
          <w:b/>
          <w:color w:val="000000"/>
        </w:rPr>
      </w:pPr>
    </w:p>
    <w:p w14:paraId="13685FD7" w14:textId="77777777" w:rsidR="00F33D13" w:rsidRPr="00C31FAE" w:rsidRDefault="00F33D13" w:rsidP="00C31FAE">
      <w:pPr>
        <w:autoSpaceDE w:val="0"/>
        <w:autoSpaceDN w:val="0"/>
        <w:adjustRightInd w:val="0"/>
        <w:spacing w:after="0"/>
        <w:rPr>
          <w:rFonts w:ascii="Arial-BoldMT" w:eastAsiaTheme="minorHAnsi" w:hAnsi="Arial-BoldMT" w:cs="Arial-BoldMT"/>
          <w:b/>
          <w:bCs/>
          <w:color w:val="A4063E" w:themeColor="accent1"/>
          <w:sz w:val="24"/>
          <w:szCs w:val="24"/>
          <w:lang w:val="en-GB"/>
        </w:rPr>
      </w:pPr>
      <w:r w:rsidRPr="00C31FAE">
        <w:rPr>
          <w:rFonts w:ascii="Arial-BoldMT" w:eastAsiaTheme="minorHAnsi" w:hAnsi="Arial-BoldMT" w:cs="Arial-BoldMT"/>
          <w:b/>
          <w:bCs/>
          <w:color w:val="7A042E" w:themeColor="accent6" w:themeShade="BF"/>
          <w:sz w:val="24"/>
          <w:szCs w:val="24"/>
          <w:lang w:val="en-GB"/>
        </w:rPr>
        <w:t>Reporting on progress and achievement</w:t>
      </w:r>
      <w:r w:rsidR="00276C81" w:rsidRPr="00C31FAE">
        <w:rPr>
          <w:rFonts w:ascii="Arial-BoldMT" w:eastAsiaTheme="minorHAnsi" w:hAnsi="Arial-BoldMT" w:cs="Arial-BoldMT"/>
          <w:b/>
          <w:bCs/>
          <w:color w:val="7A042E" w:themeColor="accent6" w:themeShade="BF"/>
          <w:sz w:val="24"/>
          <w:szCs w:val="24"/>
          <w:lang w:val="en-GB"/>
        </w:rPr>
        <w:t xml:space="preserve">  </w:t>
      </w:r>
    </w:p>
    <w:p w14:paraId="26317733" w14:textId="45A340BB" w:rsidR="00BC4E3D" w:rsidRPr="00BC4E3D" w:rsidRDefault="00BC4E3D" w:rsidP="00F33D13">
      <w:pPr>
        <w:autoSpaceDE w:val="0"/>
        <w:autoSpaceDN w:val="0"/>
        <w:adjustRightInd w:val="0"/>
        <w:spacing w:before="0" w:after="0"/>
        <w:rPr>
          <w:rFonts w:eastAsiaTheme="minorHAnsi" w:cs="Arial"/>
          <w:bCs/>
          <w:lang w:val="en-GB"/>
        </w:rPr>
      </w:pPr>
      <w:r w:rsidRPr="00BC4E3D">
        <w:rPr>
          <w:rFonts w:eastAsiaTheme="minorHAnsi" w:cs="Arial"/>
          <w:bCs/>
          <w:lang w:val="en-GB"/>
        </w:rPr>
        <w:t>Reporting has two main purposes: it sh</w:t>
      </w:r>
      <w:r w:rsidR="00D318B7">
        <w:rPr>
          <w:rFonts w:eastAsiaTheme="minorHAnsi" w:cs="Arial"/>
          <w:bCs/>
          <w:lang w:val="en-GB"/>
        </w:rPr>
        <w:t>o</w:t>
      </w:r>
      <w:r w:rsidRPr="00BC4E3D">
        <w:rPr>
          <w:rFonts w:eastAsiaTheme="minorHAnsi" w:cs="Arial"/>
          <w:bCs/>
          <w:lang w:val="en-GB"/>
        </w:rPr>
        <w:t>uld provide clear, positive and constructive feedback about young people’s learning and progress looking back on what has been achieved against standards and expectations; it creates an agenda for discussions between learners and those teaching and supporting them about their next steps in learning.</w:t>
      </w:r>
      <w:r>
        <w:rPr>
          <w:rFonts w:eastAsiaTheme="minorHAnsi" w:cs="Arial"/>
          <w:bCs/>
          <w:lang w:val="en-GB"/>
        </w:rPr>
        <w:t xml:space="preserve">  Learners should be encouraged and supported to be involved in deciding what evidence may be drawn upon to inform reporting, irrespective of where the learning takes place. </w:t>
      </w:r>
    </w:p>
    <w:p w14:paraId="52B6ACED" w14:textId="77777777" w:rsidR="00F33D13" w:rsidRDefault="00F33D13" w:rsidP="00B277F2">
      <w:pPr>
        <w:autoSpaceDE w:val="0"/>
        <w:autoSpaceDN w:val="0"/>
        <w:adjustRightInd w:val="0"/>
        <w:spacing w:before="0" w:after="0"/>
        <w:rPr>
          <w:rFonts w:ascii="Arial-BoldMT" w:eastAsiaTheme="minorHAnsi" w:hAnsi="Arial-BoldMT" w:cs="Arial-BoldMT"/>
          <w:b/>
          <w:bCs/>
          <w:color w:val="A4063E" w:themeColor="accent1"/>
          <w:sz w:val="28"/>
          <w:szCs w:val="28"/>
          <w:lang w:val="en-GB"/>
        </w:rPr>
      </w:pPr>
    </w:p>
    <w:p w14:paraId="4514F24A" w14:textId="77777777" w:rsidR="00DC5E26" w:rsidRDefault="00DC5E26" w:rsidP="00B277F2">
      <w:pPr>
        <w:autoSpaceDE w:val="0"/>
        <w:autoSpaceDN w:val="0"/>
        <w:adjustRightInd w:val="0"/>
        <w:spacing w:before="0" w:after="0"/>
        <w:rPr>
          <w:rFonts w:ascii="Arial-BoldMT" w:eastAsiaTheme="minorHAnsi" w:hAnsi="Arial-BoldMT" w:cs="Arial-BoldMT"/>
          <w:b/>
          <w:bCs/>
          <w:color w:val="A4063E" w:themeColor="accent1"/>
          <w:sz w:val="28"/>
          <w:szCs w:val="28"/>
          <w:lang w:val="en-GB"/>
        </w:rPr>
      </w:pPr>
    </w:p>
    <w:p w14:paraId="4F9FD3D4" w14:textId="64CE6383" w:rsidR="00B277F2" w:rsidRDefault="00B277F2" w:rsidP="00B277F2">
      <w:pPr>
        <w:autoSpaceDE w:val="0"/>
        <w:autoSpaceDN w:val="0"/>
        <w:adjustRightInd w:val="0"/>
        <w:spacing w:before="0" w:after="0"/>
        <w:rPr>
          <w:rFonts w:ascii="Arial-BoldMT" w:eastAsiaTheme="minorHAnsi" w:hAnsi="Arial-BoldMT" w:cs="Arial-BoldMT"/>
          <w:b/>
          <w:bCs/>
          <w:color w:val="7A042E" w:themeColor="accent6" w:themeShade="BF"/>
          <w:sz w:val="24"/>
          <w:szCs w:val="24"/>
          <w:lang w:val="en-GB"/>
        </w:rPr>
      </w:pPr>
      <w:r w:rsidRPr="00C31FAE">
        <w:rPr>
          <w:rFonts w:ascii="Arial-BoldMT" w:eastAsiaTheme="minorHAnsi" w:hAnsi="Arial-BoldMT" w:cs="Arial-BoldMT"/>
          <w:b/>
          <w:bCs/>
          <w:color w:val="7A042E" w:themeColor="accent6" w:themeShade="BF"/>
          <w:sz w:val="24"/>
          <w:szCs w:val="24"/>
          <w:lang w:val="en-GB"/>
        </w:rPr>
        <w:t>What language should be used to re</w:t>
      </w:r>
      <w:r w:rsidR="00DC5E26" w:rsidRPr="00C31FAE">
        <w:rPr>
          <w:rFonts w:ascii="Arial-BoldMT" w:eastAsiaTheme="minorHAnsi" w:hAnsi="Arial-BoldMT" w:cs="Arial-BoldMT"/>
          <w:b/>
          <w:bCs/>
          <w:color w:val="7A042E" w:themeColor="accent6" w:themeShade="BF"/>
          <w:sz w:val="24"/>
          <w:szCs w:val="24"/>
          <w:lang w:val="en-GB"/>
        </w:rPr>
        <w:t>port on progress within a level</w:t>
      </w:r>
      <w:r w:rsidRPr="00C31FAE">
        <w:rPr>
          <w:rFonts w:ascii="Arial-BoldMT" w:eastAsiaTheme="minorHAnsi" w:hAnsi="Arial-BoldMT" w:cs="Arial-BoldMT"/>
          <w:b/>
          <w:bCs/>
          <w:color w:val="7A042E" w:themeColor="accent6" w:themeShade="BF"/>
          <w:sz w:val="24"/>
          <w:szCs w:val="24"/>
          <w:lang w:val="en-GB"/>
        </w:rPr>
        <w:t>?</w:t>
      </w:r>
      <w:r w:rsidR="003E7E20">
        <w:rPr>
          <w:rFonts w:ascii="Arial-BoldMT" w:eastAsiaTheme="minorHAnsi" w:hAnsi="Arial-BoldMT" w:cs="Arial-BoldMT"/>
          <w:b/>
          <w:bCs/>
          <w:color w:val="7A042E" w:themeColor="accent6" w:themeShade="BF"/>
          <w:sz w:val="24"/>
          <w:szCs w:val="24"/>
          <w:lang w:val="en-GB"/>
        </w:rPr>
        <w:t xml:space="preserve"> </w:t>
      </w:r>
      <w:r w:rsidR="00E61A7B">
        <w:rPr>
          <w:rFonts w:ascii="Arial-BoldMT" w:eastAsiaTheme="minorHAnsi" w:hAnsi="Arial-BoldMT" w:cs="Arial-BoldMT"/>
          <w:b/>
          <w:bCs/>
          <w:color w:val="7A042E" w:themeColor="accent6" w:themeShade="BF"/>
          <w:sz w:val="24"/>
          <w:szCs w:val="24"/>
          <w:lang w:val="en-GB"/>
        </w:rPr>
        <w:t>(Primary)</w:t>
      </w:r>
    </w:p>
    <w:p w14:paraId="6AF35487" w14:textId="44CC73C7" w:rsidR="00E61A7B" w:rsidRDefault="00E61A7B" w:rsidP="00B277F2">
      <w:pPr>
        <w:autoSpaceDE w:val="0"/>
        <w:autoSpaceDN w:val="0"/>
        <w:adjustRightInd w:val="0"/>
        <w:spacing w:before="0" w:after="0"/>
        <w:rPr>
          <w:rFonts w:ascii="Arial-BoldMT" w:eastAsiaTheme="minorHAnsi" w:hAnsi="Arial-BoldMT" w:cs="Arial-BoldMT"/>
          <w:b/>
          <w:bCs/>
          <w:color w:val="FF0000"/>
          <w:sz w:val="24"/>
          <w:szCs w:val="24"/>
          <w:lang w:val="en-GB"/>
        </w:rPr>
      </w:pPr>
    </w:p>
    <w:p w14:paraId="418E48C7" w14:textId="54FB7B29" w:rsidR="00B277F2" w:rsidRPr="00DC5E26" w:rsidRDefault="00DC5E26" w:rsidP="00DC5E26">
      <w:pPr>
        <w:pStyle w:val="Heading4"/>
        <w:rPr>
          <w:b w:val="0"/>
        </w:rPr>
      </w:pPr>
      <w:r w:rsidRPr="001F4C15">
        <w:rPr>
          <w:rFonts w:ascii="Arial-BoldMT" w:eastAsiaTheme="minorHAnsi" w:hAnsi="Arial-BoldMT" w:cs="Arial-BoldMT"/>
          <w:bCs/>
          <w:color w:val="7A042E" w:themeColor="accent6" w:themeShade="BF"/>
          <w:sz w:val="28"/>
          <w:szCs w:val="28"/>
          <w:lang w:val="en-GB"/>
        </w:rPr>
        <w:t>W</w:t>
      </w:r>
      <w:r>
        <w:rPr>
          <w:rFonts w:ascii="Arial-BoldMT" w:eastAsiaTheme="minorHAnsi" w:hAnsi="Arial-BoldMT" w:cs="Arial-BoldMT"/>
          <w:bCs/>
          <w:color w:val="A4063E" w:themeColor="accent1"/>
          <w:sz w:val="28"/>
          <w:szCs w:val="28"/>
          <w:lang w:val="en-GB"/>
        </w:rPr>
        <w:tab/>
      </w:r>
      <w:r w:rsidR="00955ACB" w:rsidRPr="00955ACB">
        <w:rPr>
          <w:rFonts w:cs="Arial"/>
          <w:color w:val="auto"/>
        </w:rPr>
        <w:t xml:space="preserve">Working </w:t>
      </w:r>
      <w:r w:rsidR="002417ED">
        <w:rPr>
          <w:rFonts w:cs="Arial"/>
          <w:color w:val="auto"/>
        </w:rPr>
        <w:t>with</w:t>
      </w:r>
      <w:r w:rsidR="00955ACB" w:rsidRPr="00955ACB">
        <w:rPr>
          <w:rFonts w:cs="Arial"/>
          <w:color w:val="auto"/>
        </w:rPr>
        <w:t>in the level</w:t>
      </w:r>
      <w:r>
        <w:rPr>
          <w:rFonts w:cs="Arial"/>
          <w:color w:val="auto"/>
        </w:rPr>
        <w:t xml:space="preserve">: </w:t>
      </w:r>
      <w:r w:rsidR="00955ACB" w:rsidRPr="00DC5E26">
        <w:rPr>
          <w:rFonts w:cs="Arial"/>
          <w:b w:val="0"/>
          <w:color w:val="auto"/>
        </w:rPr>
        <w:t>a few of the experiences and outcomes achieved</w:t>
      </w:r>
      <w:r>
        <w:rPr>
          <w:rFonts w:cs="Arial"/>
          <w:b w:val="0"/>
          <w:color w:val="auto"/>
        </w:rPr>
        <w:br/>
      </w:r>
    </w:p>
    <w:p w14:paraId="0A8ACF31" w14:textId="50CDA686" w:rsidR="00955ACB" w:rsidRPr="00DC5E26" w:rsidRDefault="00B277F2" w:rsidP="00B277F2">
      <w:pPr>
        <w:autoSpaceDE w:val="0"/>
        <w:autoSpaceDN w:val="0"/>
        <w:adjustRightInd w:val="0"/>
        <w:spacing w:before="0" w:after="0"/>
        <w:rPr>
          <w:rFonts w:cs="Arial"/>
        </w:rPr>
      </w:pPr>
      <w:r>
        <w:rPr>
          <w:rFonts w:ascii="Arial-BoldMT" w:eastAsiaTheme="minorHAnsi" w:hAnsi="Arial-BoldMT" w:cs="Arial-BoldMT"/>
          <w:b/>
          <w:bCs/>
          <w:color w:val="A4063E" w:themeColor="accent1"/>
          <w:sz w:val="28"/>
          <w:szCs w:val="28"/>
          <w:lang w:val="en-GB"/>
        </w:rPr>
        <w:t>P</w:t>
      </w:r>
      <w:r w:rsidR="00DC5E26">
        <w:rPr>
          <w:rFonts w:ascii="Arial-BoldMT" w:eastAsiaTheme="minorHAnsi" w:hAnsi="Arial-BoldMT" w:cs="Arial-BoldMT"/>
          <w:b/>
          <w:bCs/>
          <w:color w:val="A4063E" w:themeColor="accent1"/>
          <w:sz w:val="28"/>
          <w:szCs w:val="28"/>
          <w:lang w:val="en-GB"/>
        </w:rPr>
        <w:tab/>
      </w:r>
      <w:r w:rsidR="00DC5E26">
        <w:rPr>
          <w:rFonts w:cs="Arial"/>
          <w:b/>
        </w:rPr>
        <w:t xml:space="preserve">Progressing </w:t>
      </w:r>
      <w:r w:rsidR="002417ED">
        <w:rPr>
          <w:rFonts w:cs="Arial"/>
          <w:b/>
        </w:rPr>
        <w:t>with</w:t>
      </w:r>
      <w:r w:rsidR="00DC5E26">
        <w:rPr>
          <w:rFonts w:cs="Arial"/>
          <w:b/>
        </w:rPr>
        <w:t xml:space="preserve">in the Level: </w:t>
      </w:r>
      <w:r w:rsidR="00955ACB" w:rsidRPr="00DC5E26">
        <w:rPr>
          <w:rFonts w:cs="Arial"/>
        </w:rPr>
        <w:t xml:space="preserve">around half of the appropriate range of experiences and </w:t>
      </w:r>
      <w:r w:rsidR="00DC5E26">
        <w:rPr>
          <w:rFonts w:cs="Arial"/>
        </w:rPr>
        <w:br/>
      </w:r>
      <w:r w:rsidR="00DC5E26">
        <w:rPr>
          <w:rFonts w:cs="Arial"/>
        </w:rPr>
        <w:tab/>
      </w:r>
      <w:r w:rsidR="00955ACB" w:rsidRPr="00DC5E26">
        <w:rPr>
          <w:rFonts w:cs="Arial"/>
        </w:rPr>
        <w:t>outcomes achieved</w:t>
      </w:r>
    </w:p>
    <w:p w14:paraId="0A3B3690" w14:textId="683E043B" w:rsidR="00B277F2" w:rsidRDefault="00955ACB" w:rsidP="00955ACB">
      <w:pPr>
        <w:autoSpaceDE w:val="0"/>
        <w:autoSpaceDN w:val="0"/>
        <w:adjustRightInd w:val="0"/>
        <w:spacing w:after="0"/>
        <w:rPr>
          <w:rFonts w:cs="Arial"/>
        </w:rPr>
      </w:pPr>
      <w:r w:rsidRPr="001F4C15">
        <w:rPr>
          <w:rFonts w:eastAsiaTheme="minorHAnsi" w:cs="Arial"/>
          <w:b/>
          <w:bCs/>
          <w:color w:val="7A042E" w:themeColor="accent6" w:themeShade="BF"/>
          <w:sz w:val="28"/>
          <w:szCs w:val="28"/>
          <w:lang w:val="en-GB"/>
        </w:rPr>
        <w:t>A</w:t>
      </w:r>
      <w:r w:rsidR="00DC5E26">
        <w:rPr>
          <w:rFonts w:eastAsiaTheme="minorHAnsi" w:cs="Arial"/>
          <w:b/>
          <w:bCs/>
          <w:color w:val="A4063E" w:themeColor="accent1"/>
          <w:sz w:val="28"/>
          <w:szCs w:val="28"/>
          <w:lang w:val="en-GB"/>
        </w:rPr>
        <w:tab/>
      </w:r>
      <w:r w:rsidRPr="00955ACB">
        <w:rPr>
          <w:rFonts w:cs="Arial"/>
          <w:b/>
        </w:rPr>
        <w:t>Achieving the Level</w:t>
      </w:r>
      <w:r w:rsidR="00DC5E26">
        <w:rPr>
          <w:rFonts w:cs="Arial"/>
          <w:b/>
        </w:rPr>
        <w:t xml:space="preserve">: </w:t>
      </w:r>
      <w:r w:rsidR="00DC5E26">
        <w:rPr>
          <w:rFonts w:cs="Arial"/>
        </w:rPr>
        <w:t xml:space="preserve">a </w:t>
      </w:r>
      <w:r w:rsidRPr="00DC5E26">
        <w:rPr>
          <w:rFonts w:cs="Arial"/>
        </w:rPr>
        <w:t xml:space="preserve">significant number of experiences and outcomes achieved within </w:t>
      </w:r>
      <w:r w:rsidR="00DC5E26">
        <w:rPr>
          <w:rFonts w:cs="Arial"/>
        </w:rPr>
        <w:br/>
      </w:r>
      <w:r w:rsidR="00DC5E26">
        <w:rPr>
          <w:rFonts w:cs="Arial"/>
        </w:rPr>
        <w:tab/>
      </w:r>
      <w:r w:rsidRPr="00DC5E26">
        <w:rPr>
          <w:rFonts w:cs="Arial"/>
        </w:rPr>
        <w:t>the working level</w:t>
      </w:r>
    </w:p>
    <w:p w14:paraId="2E352BB8" w14:textId="48DAF4FB" w:rsidR="00797E37" w:rsidRDefault="00797E37" w:rsidP="00955ACB">
      <w:pPr>
        <w:autoSpaceDE w:val="0"/>
        <w:autoSpaceDN w:val="0"/>
        <w:adjustRightInd w:val="0"/>
        <w:spacing w:after="0"/>
        <w:rPr>
          <w:rFonts w:eastAsiaTheme="minorHAnsi" w:cs="Arial"/>
          <w:bCs/>
          <w:color w:val="A4063E" w:themeColor="accent1"/>
          <w:sz w:val="28"/>
          <w:szCs w:val="28"/>
          <w:lang w:val="en-GB"/>
        </w:rPr>
      </w:pPr>
    </w:p>
    <w:p w14:paraId="12F5116F" w14:textId="46D2676E" w:rsidR="00797E37" w:rsidRDefault="00797E37" w:rsidP="548039A1">
      <w:pPr>
        <w:autoSpaceDE w:val="0"/>
        <w:autoSpaceDN w:val="0"/>
        <w:adjustRightInd w:val="0"/>
        <w:spacing w:after="0"/>
        <w:rPr>
          <w:rFonts w:cs="Arial"/>
          <w:color w:val="A4063E" w:themeColor="accent1"/>
          <w:sz w:val="28"/>
          <w:szCs w:val="28"/>
          <w:lang w:val="en-GB"/>
        </w:rPr>
      </w:pPr>
      <w:r w:rsidRPr="548039A1">
        <w:rPr>
          <w:rFonts w:cs="Arial"/>
          <w:color w:val="A4063E" w:themeColor="accent6"/>
          <w:sz w:val="28"/>
          <w:szCs w:val="28"/>
          <w:lang w:val="en-GB"/>
        </w:rPr>
        <w:t xml:space="preserve">Within Secondary Schools, </w:t>
      </w:r>
      <w:r w:rsidR="4116D20B" w:rsidRPr="548039A1">
        <w:rPr>
          <w:rFonts w:cs="Arial"/>
          <w:color w:val="A4063E" w:themeColor="accent6"/>
          <w:sz w:val="28"/>
          <w:szCs w:val="28"/>
          <w:lang w:val="en-GB"/>
        </w:rPr>
        <w:t>the following is used</w:t>
      </w:r>
      <w:r w:rsidRPr="548039A1">
        <w:rPr>
          <w:rFonts w:cs="Arial"/>
          <w:color w:val="A4063E" w:themeColor="accent6"/>
          <w:sz w:val="28"/>
          <w:szCs w:val="28"/>
          <w:lang w:val="en-GB"/>
        </w:rPr>
        <w:t>:-</w:t>
      </w:r>
    </w:p>
    <w:p w14:paraId="05722263" w14:textId="77777777" w:rsidR="00797E37" w:rsidRPr="00DC5E26" w:rsidRDefault="00797E37" w:rsidP="00797E37">
      <w:pPr>
        <w:pStyle w:val="Heading4"/>
        <w:rPr>
          <w:b w:val="0"/>
        </w:rPr>
      </w:pPr>
      <w:r w:rsidRPr="001F4C15">
        <w:rPr>
          <w:rFonts w:ascii="Arial-BoldMT" w:eastAsiaTheme="minorHAnsi" w:hAnsi="Arial-BoldMT" w:cs="Arial-BoldMT"/>
          <w:bCs/>
          <w:color w:val="7A042E" w:themeColor="accent6" w:themeShade="BF"/>
          <w:sz w:val="28"/>
          <w:szCs w:val="28"/>
          <w:lang w:val="en-GB"/>
        </w:rPr>
        <w:t>W</w:t>
      </w:r>
      <w:r>
        <w:rPr>
          <w:rFonts w:ascii="Arial-BoldMT" w:eastAsiaTheme="minorHAnsi" w:hAnsi="Arial-BoldMT" w:cs="Arial-BoldMT"/>
          <w:bCs/>
          <w:color w:val="A4063E" w:themeColor="accent1"/>
          <w:sz w:val="28"/>
          <w:szCs w:val="28"/>
          <w:lang w:val="en-GB"/>
        </w:rPr>
        <w:tab/>
      </w:r>
      <w:r w:rsidRPr="00955ACB">
        <w:rPr>
          <w:rFonts w:cs="Arial"/>
          <w:color w:val="auto"/>
        </w:rPr>
        <w:t>Working in the level</w:t>
      </w:r>
      <w:r>
        <w:rPr>
          <w:rFonts w:cs="Arial"/>
          <w:color w:val="auto"/>
        </w:rPr>
        <w:t xml:space="preserve">: </w:t>
      </w:r>
      <w:r w:rsidRPr="00DC5E26">
        <w:rPr>
          <w:rFonts w:cs="Arial"/>
          <w:b w:val="0"/>
          <w:color w:val="auto"/>
        </w:rPr>
        <w:t>a few of the experiences and outcomes achieved</w:t>
      </w:r>
      <w:r>
        <w:rPr>
          <w:rFonts w:cs="Arial"/>
          <w:b w:val="0"/>
          <w:color w:val="auto"/>
        </w:rPr>
        <w:br/>
      </w:r>
    </w:p>
    <w:p w14:paraId="069DE817" w14:textId="77777777" w:rsidR="00797E37" w:rsidRPr="00DC5E26" w:rsidRDefault="00797E37" w:rsidP="00797E37">
      <w:pPr>
        <w:autoSpaceDE w:val="0"/>
        <w:autoSpaceDN w:val="0"/>
        <w:adjustRightInd w:val="0"/>
        <w:spacing w:before="0" w:after="0"/>
        <w:rPr>
          <w:rFonts w:cs="Arial"/>
        </w:rPr>
      </w:pPr>
      <w:r>
        <w:rPr>
          <w:rFonts w:ascii="Arial-BoldMT" w:eastAsiaTheme="minorHAnsi" w:hAnsi="Arial-BoldMT" w:cs="Arial-BoldMT"/>
          <w:b/>
          <w:bCs/>
          <w:color w:val="A4063E" w:themeColor="accent1"/>
          <w:sz w:val="28"/>
          <w:szCs w:val="28"/>
          <w:lang w:val="en-GB"/>
        </w:rPr>
        <w:t>P</w:t>
      </w:r>
      <w:r>
        <w:rPr>
          <w:rFonts w:ascii="Arial-BoldMT" w:eastAsiaTheme="minorHAnsi" w:hAnsi="Arial-BoldMT" w:cs="Arial-BoldMT"/>
          <w:b/>
          <w:bCs/>
          <w:color w:val="A4063E" w:themeColor="accent1"/>
          <w:sz w:val="28"/>
          <w:szCs w:val="28"/>
          <w:lang w:val="en-GB"/>
        </w:rPr>
        <w:tab/>
      </w:r>
      <w:r>
        <w:rPr>
          <w:rFonts w:cs="Arial"/>
          <w:b/>
        </w:rPr>
        <w:t xml:space="preserve">Progressing in the Level: </w:t>
      </w:r>
      <w:r w:rsidRPr="00DC5E26">
        <w:rPr>
          <w:rFonts w:cs="Arial"/>
        </w:rPr>
        <w:t xml:space="preserve">around half of the appropriate range of experiences and </w:t>
      </w:r>
      <w:r>
        <w:rPr>
          <w:rFonts w:cs="Arial"/>
        </w:rPr>
        <w:br/>
      </w:r>
      <w:r>
        <w:rPr>
          <w:rFonts w:cs="Arial"/>
        </w:rPr>
        <w:tab/>
      </w:r>
      <w:r w:rsidRPr="00DC5E26">
        <w:rPr>
          <w:rFonts w:cs="Arial"/>
        </w:rPr>
        <w:t>outcomes achieved</w:t>
      </w:r>
    </w:p>
    <w:p w14:paraId="1043EA5E" w14:textId="77777777" w:rsidR="00797E37" w:rsidRPr="00DC5E26" w:rsidRDefault="00797E37" w:rsidP="00955ACB">
      <w:pPr>
        <w:autoSpaceDE w:val="0"/>
        <w:autoSpaceDN w:val="0"/>
        <w:adjustRightInd w:val="0"/>
        <w:spacing w:after="0"/>
        <w:rPr>
          <w:rFonts w:eastAsiaTheme="minorHAnsi" w:cs="Arial"/>
          <w:bCs/>
          <w:color w:val="A4063E" w:themeColor="accent1"/>
          <w:sz w:val="28"/>
          <w:szCs w:val="28"/>
          <w:lang w:val="en-GB"/>
        </w:rPr>
      </w:pPr>
    </w:p>
    <w:p w14:paraId="1CA8E8CA" w14:textId="77777777" w:rsidR="00B277F2" w:rsidRPr="00B277F2" w:rsidRDefault="00B277F2" w:rsidP="00C27CE3">
      <w:pPr>
        <w:autoSpaceDE w:val="0"/>
        <w:autoSpaceDN w:val="0"/>
        <w:adjustRightInd w:val="0"/>
        <w:spacing w:after="0"/>
        <w:rPr>
          <w:rFonts w:cs="Arial"/>
          <w:b/>
          <w:color w:val="000000"/>
        </w:rPr>
      </w:pPr>
    </w:p>
    <w:p w14:paraId="16F742E2" w14:textId="77777777" w:rsidR="00646D25" w:rsidRPr="00C31FAE" w:rsidRDefault="00646D25" w:rsidP="00CD310E">
      <w:pPr>
        <w:autoSpaceDE w:val="0"/>
        <w:autoSpaceDN w:val="0"/>
        <w:adjustRightInd w:val="0"/>
        <w:spacing w:before="0" w:after="0"/>
        <w:rPr>
          <w:rFonts w:ascii="TradeGothicLTStd-Light" w:eastAsiaTheme="minorHAnsi" w:hAnsi="TradeGothicLTStd-Light" w:cs="TradeGothicLTStd-Light"/>
          <w:color w:val="7A042E" w:themeColor="accent6" w:themeShade="BF"/>
          <w:sz w:val="24"/>
          <w:szCs w:val="24"/>
          <w:lang w:val="en-GB"/>
        </w:rPr>
      </w:pPr>
      <w:r w:rsidRPr="00C31FAE">
        <w:rPr>
          <w:rFonts w:ascii="Arial-BoldMT" w:eastAsiaTheme="minorHAnsi" w:hAnsi="Arial-BoldMT" w:cs="Arial-BoldMT"/>
          <w:b/>
          <w:bCs/>
          <w:color w:val="7A042E" w:themeColor="accent6" w:themeShade="BF"/>
          <w:sz w:val="24"/>
          <w:szCs w:val="24"/>
          <w:lang w:val="en-GB"/>
        </w:rPr>
        <w:t>How do our schools track progress?</w:t>
      </w:r>
    </w:p>
    <w:p w14:paraId="26CDA61B" w14:textId="77777777" w:rsidR="00CD310E" w:rsidRPr="00646D25" w:rsidRDefault="006959BE" w:rsidP="00CD310E">
      <w:pPr>
        <w:autoSpaceDE w:val="0"/>
        <w:autoSpaceDN w:val="0"/>
        <w:adjustRightInd w:val="0"/>
        <w:spacing w:before="0" w:after="0"/>
        <w:rPr>
          <w:rFonts w:eastAsiaTheme="minorHAnsi" w:cs="Arial"/>
          <w:color w:val="000000"/>
          <w:lang w:val="en-GB"/>
        </w:rPr>
      </w:pPr>
      <w:r>
        <w:rPr>
          <w:rFonts w:eastAsiaTheme="minorHAnsi" w:cs="Arial"/>
          <w:color w:val="000000"/>
          <w:lang w:val="en-GB"/>
        </w:rPr>
        <w:lastRenderedPageBreak/>
        <w:br/>
      </w:r>
      <w:r w:rsidR="00CD310E" w:rsidRPr="00646D25">
        <w:rPr>
          <w:rFonts w:eastAsiaTheme="minorHAnsi" w:cs="Arial"/>
          <w:color w:val="000000"/>
          <w:lang w:val="en-GB"/>
        </w:rPr>
        <w:t>We need to track the progress of our learners to:</w:t>
      </w:r>
    </w:p>
    <w:p w14:paraId="3A6A10A8" w14:textId="77777777" w:rsidR="00CD310E" w:rsidRPr="00955ACB" w:rsidRDefault="00CD310E" w:rsidP="00DF1B85">
      <w:pPr>
        <w:pStyle w:val="ListParagraph"/>
        <w:numPr>
          <w:ilvl w:val="0"/>
          <w:numId w:val="9"/>
        </w:numPr>
        <w:autoSpaceDE w:val="0"/>
        <w:autoSpaceDN w:val="0"/>
        <w:adjustRightInd w:val="0"/>
        <w:spacing w:after="0"/>
        <w:rPr>
          <w:rFonts w:cs="Arial"/>
          <w:color w:val="000000"/>
        </w:rPr>
      </w:pPr>
      <w:r w:rsidRPr="00955ACB">
        <w:rPr>
          <w:rFonts w:cs="Arial"/>
          <w:color w:val="000000"/>
        </w:rPr>
        <w:t>support our teacher judgement decision for achievement of a level</w:t>
      </w:r>
    </w:p>
    <w:p w14:paraId="120DD560" w14:textId="77777777" w:rsidR="00CD310E" w:rsidRPr="00955ACB" w:rsidRDefault="00CD310E" w:rsidP="00DF1B85">
      <w:pPr>
        <w:pStyle w:val="ListParagraph"/>
        <w:numPr>
          <w:ilvl w:val="0"/>
          <w:numId w:val="9"/>
        </w:numPr>
        <w:autoSpaceDE w:val="0"/>
        <w:autoSpaceDN w:val="0"/>
        <w:adjustRightInd w:val="0"/>
        <w:spacing w:after="0"/>
        <w:rPr>
          <w:rFonts w:cs="Arial"/>
          <w:color w:val="000000"/>
        </w:rPr>
      </w:pPr>
      <w:r w:rsidRPr="00955ACB">
        <w:rPr>
          <w:rFonts w:cs="Arial"/>
          <w:color w:val="000000"/>
        </w:rPr>
        <w:t>inform next steps (particularly at key points of transition)</w:t>
      </w:r>
    </w:p>
    <w:p w14:paraId="37BF7D45" w14:textId="77777777" w:rsidR="00CD310E" w:rsidRPr="00955ACB" w:rsidRDefault="00CD310E" w:rsidP="00DF1B85">
      <w:pPr>
        <w:pStyle w:val="ListParagraph"/>
        <w:numPr>
          <w:ilvl w:val="0"/>
          <w:numId w:val="9"/>
        </w:numPr>
        <w:autoSpaceDE w:val="0"/>
        <w:autoSpaceDN w:val="0"/>
        <w:adjustRightInd w:val="0"/>
        <w:spacing w:after="0"/>
        <w:rPr>
          <w:rFonts w:cs="Arial"/>
          <w:color w:val="000000"/>
        </w:rPr>
      </w:pPr>
      <w:r w:rsidRPr="00955ACB">
        <w:rPr>
          <w:rFonts w:cs="Arial"/>
          <w:color w:val="000000"/>
        </w:rPr>
        <w:t>help us report to parents &amp; carers</w:t>
      </w:r>
    </w:p>
    <w:p w14:paraId="48359F26" w14:textId="77777777" w:rsidR="00CD310E" w:rsidRPr="00955ACB" w:rsidRDefault="00CD310E" w:rsidP="00DF1B85">
      <w:pPr>
        <w:pStyle w:val="ListParagraph"/>
        <w:numPr>
          <w:ilvl w:val="0"/>
          <w:numId w:val="9"/>
        </w:numPr>
        <w:autoSpaceDE w:val="0"/>
        <w:autoSpaceDN w:val="0"/>
        <w:adjustRightInd w:val="0"/>
        <w:spacing w:after="0"/>
        <w:rPr>
          <w:rFonts w:cs="Arial"/>
          <w:color w:val="000000"/>
        </w:rPr>
      </w:pPr>
      <w:r w:rsidRPr="00955ACB">
        <w:rPr>
          <w:rFonts w:cs="Arial"/>
          <w:color w:val="000000"/>
        </w:rPr>
        <w:t>know whether learners are on track (particularly with literacy and numeracy)</w:t>
      </w:r>
    </w:p>
    <w:p w14:paraId="4C2761E6" w14:textId="77777777" w:rsidR="00CD310E" w:rsidRPr="00955ACB" w:rsidRDefault="00CD310E" w:rsidP="00DF1B85">
      <w:pPr>
        <w:pStyle w:val="ListParagraph"/>
        <w:numPr>
          <w:ilvl w:val="0"/>
          <w:numId w:val="9"/>
        </w:numPr>
        <w:autoSpaceDE w:val="0"/>
        <w:autoSpaceDN w:val="0"/>
        <w:adjustRightInd w:val="0"/>
        <w:spacing w:after="0"/>
        <w:rPr>
          <w:rFonts w:cs="Arial"/>
          <w:color w:val="000000"/>
        </w:rPr>
      </w:pPr>
      <w:r w:rsidRPr="00955ACB">
        <w:rPr>
          <w:rFonts w:cs="Arial"/>
          <w:color w:val="000000"/>
        </w:rPr>
        <w:t>identify those who are not on track and plan interventions to support their progress</w:t>
      </w:r>
    </w:p>
    <w:p w14:paraId="1DE3A061" w14:textId="77777777" w:rsidR="00CD310E" w:rsidRPr="00955ACB" w:rsidRDefault="00CD310E" w:rsidP="00DF1B85">
      <w:pPr>
        <w:pStyle w:val="ListParagraph"/>
        <w:numPr>
          <w:ilvl w:val="0"/>
          <w:numId w:val="9"/>
        </w:numPr>
        <w:autoSpaceDE w:val="0"/>
        <w:autoSpaceDN w:val="0"/>
        <w:adjustRightInd w:val="0"/>
        <w:spacing w:after="0"/>
        <w:rPr>
          <w:rFonts w:cs="Arial"/>
          <w:color w:val="000000"/>
        </w:rPr>
      </w:pPr>
      <w:r w:rsidRPr="00955ACB">
        <w:rPr>
          <w:rFonts w:cs="Arial"/>
          <w:color w:val="000000"/>
        </w:rPr>
        <w:t xml:space="preserve">specifically consider learners through equity (eg SIMD 1 and 2, FMR, </w:t>
      </w:r>
      <w:r w:rsidR="009B2F9C">
        <w:rPr>
          <w:rFonts w:cs="Arial"/>
          <w:color w:val="000000"/>
        </w:rPr>
        <w:t>care-experienced</w:t>
      </w:r>
      <w:r w:rsidRPr="00955ACB">
        <w:rPr>
          <w:rFonts w:cs="Arial"/>
          <w:color w:val="000000"/>
        </w:rPr>
        <w:t xml:space="preserve">, </w:t>
      </w:r>
      <w:r w:rsidR="009B2F9C">
        <w:rPr>
          <w:rFonts w:cs="Arial"/>
          <w:color w:val="000000"/>
        </w:rPr>
        <w:t xml:space="preserve">ethnicity, disability, young carers, </w:t>
      </w:r>
      <w:r w:rsidRPr="00955ACB">
        <w:rPr>
          <w:rFonts w:cs="Arial"/>
          <w:color w:val="000000"/>
        </w:rPr>
        <w:t xml:space="preserve">EAL), removing potential barriers to learning, including this which are poverty-related. </w:t>
      </w:r>
    </w:p>
    <w:p w14:paraId="408C6B53" w14:textId="01E08AA2" w:rsidR="00CD310E" w:rsidRDefault="00CD310E" w:rsidP="00DF1B85">
      <w:pPr>
        <w:pStyle w:val="ListParagraph"/>
        <w:numPr>
          <w:ilvl w:val="0"/>
          <w:numId w:val="9"/>
        </w:numPr>
        <w:autoSpaceDE w:val="0"/>
        <w:autoSpaceDN w:val="0"/>
        <w:adjustRightInd w:val="0"/>
        <w:spacing w:after="0"/>
        <w:rPr>
          <w:rFonts w:cs="Arial"/>
          <w:color w:val="000000"/>
        </w:rPr>
      </w:pPr>
      <w:r w:rsidRPr="00B46AB4">
        <w:rPr>
          <w:rFonts w:cs="Arial"/>
          <w:color w:val="000000"/>
        </w:rPr>
        <w:t>Ensure that we</w:t>
      </w:r>
      <w:r w:rsidR="006959BE">
        <w:rPr>
          <w:rFonts w:cs="Arial"/>
          <w:color w:val="000000"/>
        </w:rPr>
        <w:t xml:space="preserve"> can evidence the attainment of</w:t>
      </w:r>
      <w:r w:rsidRPr="00B46AB4">
        <w:rPr>
          <w:rFonts w:cs="Arial"/>
          <w:color w:val="000000"/>
        </w:rPr>
        <w:t xml:space="preserve"> individual learners, cohorts of learners</w:t>
      </w:r>
      <w:r w:rsidR="00646D25" w:rsidRPr="00B46AB4">
        <w:rPr>
          <w:rFonts w:cs="Arial"/>
          <w:color w:val="000000"/>
        </w:rPr>
        <w:t xml:space="preserve"> </w:t>
      </w:r>
      <w:r w:rsidRPr="00B46AB4">
        <w:rPr>
          <w:rFonts w:cs="Arial"/>
          <w:color w:val="000000"/>
        </w:rPr>
        <w:t>over time</w:t>
      </w:r>
      <w:r w:rsidR="00646D25" w:rsidRPr="00B46AB4">
        <w:rPr>
          <w:rFonts w:cs="Arial"/>
          <w:color w:val="000000"/>
        </w:rPr>
        <w:t xml:space="preserve">, at a glance.  This should also support analysis of whole-school attainment trends over time. </w:t>
      </w:r>
    </w:p>
    <w:p w14:paraId="1E331D87" w14:textId="5AD6BF55" w:rsidR="00EA6CE6" w:rsidRPr="00EA6CE6" w:rsidRDefault="00EA6CE6" w:rsidP="00EA6CE6">
      <w:pPr>
        <w:autoSpaceDE w:val="0"/>
        <w:autoSpaceDN w:val="0"/>
        <w:adjustRightInd w:val="0"/>
        <w:spacing w:after="0"/>
        <w:ind w:left="360"/>
        <w:rPr>
          <w:rFonts w:cs="Arial"/>
          <w:color w:val="000000"/>
        </w:rPr>
      </w:pPr>
      <w:r>
        <w:rPr>
          <w:rFonts w:cs="Arial"/>
          <w:color w:val="000000"/>
        </w:rPr>
        <w:t xml:space="preserve">City of Edinburgh </w:t>
      </w:r>
      <w:r w:rsidR="003A0675">
        <w:rPr>
          <w:rFonts w:cs="Arial"/>
          <w:color w:val="000000"/>
        </w:rPr>
        <w:t>have developed</w:t>
      </w:r>
      <w:r>
        <w:rPr>
          <w:rFonts w:cs="Arial"/>
          <w:color w:val="000000"/>
        </w:rPr>
        <w:t xml:space="preserve"> an electronic tracking system (EDICT) for Primary</w:t>
      </w:r>
      <w:r w:rsidR="003A0675">
        <w:rPr>
          <w:rFonts w:cs="Arial"/>
          <w:color w:val="000000"/>
        </w:rPr>
        <w:t xml:space="preserve"> and</w:t>
      </w:r>
      <w:r>
        <w:rPr>
          <w:rFonts w:cs="Arial"/>
          <w:color w:val="000000"/>
        </w:rPr>
        <w:t xml:space="preserve"> Secondary sectors to ensure rigorous approaches to tracking and monitoring of pupils’ progress and attainment trends over time.  </w:t>
      </w:r>
    </w:p>
    <w:p w14:paraId="5318839F" w14:textId="77777777" w:rsidR="003A0675" w:rsidRPr="00682F62" w:rsidRDefault="003A0675" w:rsidP="00ED2A64">
      <w:pPr>
        <w:pStyle w:val="Heading3"/>
        <w:rPr>
          <w:rFonts w:cs="Arial"/>
        </w:rPr>
      </w:pPr>
    </w:p>
    <w:p w14:paraId="731DAE0D" w14:textId="2B6AB4B3" w:rsidR="00576AA9" w:rsidRDefault="00DB508C" w:rsidP="00F75BF7">
      <w:pPr>
        <w:pStyle w:val="11"/>
        <w:ind w:left="0" w:firstLine="0"/>
        <w:rPr>
          <w:rFonts w:ascii="Arial-BoldMT" w:eastAsiaTheme="minorHAnsi" w:hAnsi="Arial-BoldMT" w:cs="Arial-BoldMT"/>
          <w:b/>
          <w:bCs/>
          <w:color w:val="7A042E" w:themeColor="accent6" w:themeShade="BF"/>
          <w:sz w:val="28"/>
          <w:szCs w:val="28"/>
        </w:rPr>
      </w:pPr>
      <w:r>
        <w:rPr>
          <w:rFonts w:ascii="Arial-BoldMT" w:eastAsiaTheme="minorHAnsi" w:hAnsi="Arial-BoldMT" w:cs="Arial-BoldMT"/>
          <w:b/>
          <w:bCs/>
          <w:color w:val="7A042E" w:themeColor="accent6" w:themeShade="BF"/>
          <w:sz w:val="28"/>
          <w:szCs w:val="28"/>
        </w:rPr>
        <w:t>K</w:t>
      </w:r>
      <w:r w:rsidR="00861FF9">
        <w:rPr>
          <w:rFonts w:ascii="Arial-BoldMT" w:eastAsiaTheme="minorHAnsi" w:hAnsi="Arial-BoldMT" w:cs="Arial-BoldMT"/>
          <w:b/>
          <w:bCs/>
          <w:color w:val="7A042E" w:themeColor="accent6" w:themeShade="BF"/>
          <w:sz w:val="28"/>
          <w:szCs w:val="28"/>
        </w:rPr>
        <w:t xml:space="preserve">ey </w:t>
      </w:r>
      <w:r w:rsidR="00576AA9">
        <w:rPr>
          <w:rFonts w:ascii="Arial-BoldMT" w:eastAsiaTheme="minorHAnsi" w:hAnsi="Arial-BoldMT" w:cs="Arial-BoldMT"/>
          <w:b/>
          <w:bCs/>
          <w:color w:val="7A042E" w:themeColor="accent6" w:themeShade="BF"/>
          <w:sz w:val="28"/>
          <w:szCs w:val="28"/>
        </w:rPr>
        <w:t>Strategic</w:t>
      </w:r>
      <w:r w:rsidR="00576AA9" w:rsidRPr="001F4C15">
        <w:rPr>
          <w:rFonts w:ascii="Arial-BoldMT" w:eastAsiaTheme="minorHAnsi" w:hAnsi="Arial-BoldMT" w:cs="Arial-BoldMT"/>
          <w:b/>
          <w:bCs/>
          <w:color w:val="7A042E" w:themeColor="accent6" w:themeShade="BF"/>
          <w:sz w:val="28"/>
          <w:szCs w:val="28"/>
        </w:rPr>
        <w:t xml:space="preserve"> Actions</w:t>
      </w:r>
    </w:p>
    <w:p w14:paraId="54AB252D" w14:textId="77777777" w:rsidR="005D3E84" w:rsidRDefault="005D3E84" w:rsidP="00576AA9">
      <w:pPr>
        <w:autoSpaceDE w:val="0"/>
        <w:autoSpaceDN w:val="0"/>
        <w:adjustRightInd w:val="0"/>
        <w:spacing w:before="0" w:after="0"/>
        <w:rPr>
          <w:rFonts w:ascii="Arial-BoldMT" w:eastAsiaTheme="minorHAnsi" w:hAnsi="Arial-BoldMT" w:cs="Arial-BoldMT"/>
          <w:b/>
          <w:bCs/>
          <w:color w:val="7A042E" w:themeColor="accent6" w:themeShade="BF"/>
          <w:sz w:val="28"/>
          <w:szCs w:val="28"/>
          <w:lang w:val="en-GB"/>
        </w:rPr>
      </w:pPr>
    </w:p>
    <w:p w14:paraId="44BE2450" w14:textId="1F72184D" w:rsidR="00576AA9" w:rsidRDefault="00ED048C" w:rsidP="00576AA9">
      <w:pPr>
        <w:autoSpaceDE w:val="0"/>
        <w:autoSpaceDN w:val="0"/>
        <w:adjustRightInd w:val="0"/>
        <w:spacing w:before="0" w:after="0"/>
        <w:rPr>
          <w:rFonts w:ascii="Arial-BoldMT" w:eastAsiaTheme="minorHAnsi" w:hAnsi="Arial-BoldMT" w:cs="Arial-BoldMT"/>
          <w:b/>
          <w:bCs/>
          <w:color w:val="7A042E" w:themeColor="accent6" w:themeShade="BF"/>
          <w:sz w:val="28"/>
          <w:szCs w:val="28"/>
          <w:lang w:val="en-GB"/>
        </w:rPr>
      </w:pPr>
      <w:r>
        <w:rPr>
          <w:rFonts w:ascii="Arial-BoldMT" w:eastAsiaTheme="minorHAnsi" w:hAnsi="Arial-BoldMT" w:cs="Arial-BoldMT"/>
          <w:b/>
          <w:bCs/>
          <w:color w:val="7A042E" w:themeColor="accent6" w:themeShade="BF"/>
          <w:sz w:val="28"/>
          <w:szCs w:val="28"/>
          <w:lang w:val="en-GB"/>
        </w:rPr>
        <w:t xml:space="preserve">                </w:t>
      </w:r>
      <w:r>
        <w:rPr>
          <w:noProof/>
        </w:rPr>
        <w:drawing>
          <wp:inline distT="0" distB="0" distL="0" distR="0" wp14:anchorId="42AD4B9C" wp14:editId="0D3A7F35">
            <wp:extent cx="4908073" cy="2500065"/>
            <wp:effectExtent l="76200" t="0" r="8318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D83D94B" w14:textId="77777777" w:rsidR="00576AA9" w:rsidRPr="00587EF7" w:rsidRDefault="00587EF7" w:rsidP="00576AA9">
      <w:pPr>
        <w:autoSpaceDE w:val="0"/>
        <w:autoSpaceDN w:val="0"/>
        <w:adjustRightInd w:val="0"/>
        <w:spacing w:before="0" w:after="0"/>
        <w:rPr>
          <w:rFonts w:ascii="Arial-BoldMT" w:eastAsiaTheme="minorHAnsi" w:hAnsi="Arial-BoldMT" w:cs="Arial-BoldMT"/>
          <w:b/>
          <w:bCs/>
          <w:color w:val="A4063E" w:themeColor="accent1"/>
          <w:sz w:val="24"/>
          <w:szCs w:val="24"/>
          <w:lang w:val="en-GB"/>
        </w:rPr>
      </w:pPr>
      <w:r>
        <w:rPr>
          <w:rFonts w:ascii="Arial-BoldMT" w:eastAsiaTheme="minorHAnsi" w:hAnsi="Arial-BoldMT" w:cs="Arial-BoldMT"/>
          <w:b/>
          <w:bCs/>
          <w:color w:val="7A042E" w:themeColor="accent6" w:themeShade="BF"/>
          <w:sz w:val="24"/>
          <w:szCs w:val="24"/>
          <w:lang w:val="en-GB"/>
        </w:rPr>
        <w:br/>
      </w:r>
      <w:r w:rsidR="00576AA9" w:rsidRPr="00C31FAE">
        <w:rPr>
          <w:rFonts w:ascii="Arial-BoldMT" w:eastAsiaTheme="minorHAnsi" w:hAnsi="Arial-BoldMT" w:cs="Arial-BoldMT"/>
          <w:b/>
          <w:bCs/>
          <w:color w:val="7A042E" w:themeColor="accent6" w:themeShade="BF"/>
          <w:sz w:val="24"/>
          <w:szCs w:val="24"/>
          <w:lang w:val="en-GB"/>
        </w:rPr>
        <w:t>Moderation as a key strategic action</w:t>
      </w:r>
    </w:p>
    <w:p w14:paraId="5633EFFB" w14:textId="77777777" w:rsidR="00576AA9" w:rsidRDefault="00576AA9" w:rsidP="00576AA9">
      <w:pPr>
        <w:autoSpaceDE w:val="0"/>
        <w:autoSpaceDN w:val="0"/>
        <w:adjustRightInd w:val="0"/>
        <w:spacing w:before="0" w:after="0"/>
        <w:ind w:left="360"/>
        <w:rPr>
          <w:rFonts w:eastAsiaTheme="minorHAnsi" w:cs="Arial"/>
          <w:b/>
          <w:bCs/>
          <w:i/>
          <w:iCs/>
          <w:lang w:val="en-GB"/>
        </w:rPr>
      </w:pPr>
    </w:p>
    <w:p w14:paraId="218A52F1" w14:textId="77777777" w:rsidR="00576AA9" w:rsidRPr="002E6147" w:rsidRDefault="00576AA9" w:rsidP="00576AA9">
      <w:pPr>
        <w:autoSpaceDE w:val="0"/>
        <w:autoSpaceDN w:val="0"/>
        <w:adjustRightInd w:val="0"/>
        <w:spacing w:before="0" w:after="0"/>
        <w:ind w:left="360"/>
        <w:rPr>
          <w:rFonts w:eastAsiaTheme="minorHAnsi" w:cs="Arial"/>
          <w:lang w:val="en-GB"/>
        </w:rPr>
      </w:pPr>
      <w:r>
        <w:rPr>
          <w:rFonts w:eastAsiaTheme="minorHAnsi" w:cs="Arial"/>
          <w:lang w:val="en-GB"/>
        </w:rPr>
        <w:t xml:space="preserve">                              </w:t>
      </w:r>
    </w:p>
    <w:p w14:paraId="529CAA76" w14:textId="77777777" w:rsidR="00576AA9" w:rsidRPr="00587EF7" w:rsidRDefault="00576AA9" w:rsidP="00576AA9">
      <w:pPr>
        <w:autoSpaceDE w:val="0"/>
        <w:autoSpaceDN w:val="0"/>
        <w:adjustRightInd w:val="0"/>
        <w:spacing w:before="0" w:after="0"/>
        <w:rPr>
          <w:rFonts w:eastAsiaTheme="minorHAnsi" w:cs="Arial"/>
          <w:b/>
          <w:bCs/>
          <w:lang w:val="en-GB"/>
        </w:rPr>
      </w:pPr>
      <w:r w:rsidRPr="001F4C15">
        <w:rPr>
          <w:rFonts w:eastAsiaTheme="minorHAnsi" w:cs="Arial"/>
          <w:b/>
          <w:bCs/>
          <w:color w:val="7A042E" w:themeColor="accent6" w:themeShade="BF"/>
          <w:lang w:val="en-GB"/>
        </w:rPr>
        <w:t>Moderation takes place at local, regional and national levels, including:</w:t>
      </w:r>
    </w:p>
    <w:p w14:paraId="5F445292" w14:textId="77777777" w:rsidR="00576AA9" w:rsidRPr="006959BE" w:rsidRDefault="00576AA9" w:rsidP="00DF1B85">
      <w:pPr>
        <w:pStyle w:val="ListParagraph"/>
        <w:numPr>
          <w:ilvl w:val="0"/>
          <w:numId w:val="22"/>
        </w:numPr>
        <w:autoSpaceDE w:val="0"/>
        <w:autoSpaceDN w:val="0"/>
        <w:adjustRightInd w:val="0"/>
        <w:spacing w:after="0"/>
        <w:rPr>
          <w:rFonts w:cs="Arial"/>
        </w:rPr>
      </w:pPr>
      <w:r w:rsidRPr="006959BE">
        <w:rPr>
          <w:rFonts w:cs="Arial"/>
        </w:rPr>
        <w:t>Teachers and practitioners at the same curriculum level</w:t>
      </w:r>
    </w:p>
    <w:p w14:paraId="5B20A5D8" w14:textId="77777777" w:rsidR="00576AA9" w:rsidRPr="006959BE" w:rsidRDefault="00576AA9" w:rsidP="00DF1B85">
      <w:pPr>
        <w:pStyle w:val="ListParagraph"/>
        <w:numPr>
          <w:ilvl w:val="0"/>
          <w:numId w:val="22"/>
        </w:numPr>
        <w:autoSpaceDE w:val="0"/>
        <w:autoSpaceDN w:val="0"/>
        <w:adjustRightInd w:val="0"/>
        <w:spacing w:after="0"/>
        <w:rPr>
          <w:rFonts w:cs="Arial"/>
        </w:rPr>
      </w:pPr>
      <w:r w:rsidRPr="006959BE">
        <w:rPr>
          <w:rFonts w:cs="Arial"/>
        </w:rPr>
        <w:t>Across a school or setting</w:t>
      </w:r>
    </w:p>
    <w:p w14:paraId="0E874483" w14:textId="77777777" w:rsidR="00576AA9" w:rsidRPr="006959BE" w:rsidRDefault="00576AA9" w:rsidP="00DF1B85">
      <w:pPr>
        <w:pStyle w:val="ListParagraph"/>
        <w:numPr>
          <w:ilvl w:val="0"/>
          <w:numId w:val="22"/>
        </w:numPr>
        <w:autoSpaceDE w:val="0"/>
        <w:autoSpaceDN w:val="0"/>
        <w:adjustRightInd w:val="0"/>
        <w:spacing w:after="0"/>
        <w:rPr>
          <w:rFonts w:cs="Arial"/>
        </w:rPr>
      </w:pPr>
      <w:r w:rsidRPr="006959BE">
        <w:rPr>
          <w:rFonts w:cs="Arial"/>
        </w:rPr>
        <w:t>Across a group of schools/settings</w:t>
      </w:r>
    </w:p>
    <w:p w14:paraId="765BFE6C" w14:textId="77777777" w:rsidR="00576AA9" w:rsidRPr="006959BE" w:rsidRDefault="00576AA9" w:rsidP="00DF1B85">
      <w:pPr>
        <w:pStyle w:val="ListParagraph"/>
        <w:numPr>
          <w:ilvl w:val="0"/>
          <w:numId w:val="22"/>
        </w:numPr>
        <w:autoSpaceDE w:val="0"/>
        <w:autoSpaceDN w:val="0"/>
        <w:adjustRightInd w:val="0"/>
        <w:spacing w:after="0"/>
        <w:rPr>
          <w:rFonts w:cs="Arial"/>
        </w:rPr>
      </w:pPr>
      <w:r w:rsidRPr="006959BE">
        <w:rPr>
          <w:rFonts w:cs="Arial"/>
        </w:rPr>
        <w:t>Within local authorities</w:t>
      </w:r>
    </w:p>
    <w:p w14:paraId="423C7536" w14:textId="77777777" w:rsidR="00576AA9" w:rsidRPr="006959BE" w:rsidRDefault="00576AA9" w:rsidP="00DF1B85">
      <w:pPr>
        <w:pStyle w:val="ListParagraph"/>
        <w:numPr>
          <w:ilvl w:val="0"/>
          <w:numId w:val="22"/>
        </w:numPr>
        <w:autoSpaceDE w:val="0"/>
        <w:autoSpaceDN w:val="0"/>
        <w:adjustRightInd w:val="0"/>
        <w:spacing w:after="0"/>
        <w:rPr>
          <w:rFonts w:cs="Arial"/>
        </w:rPr>
      </w:pPr>
      <w:r w:rsidRPr="006959BE">
        <w:rPr>
          <w:rFonts w:cs="Arial"/>
        </w:rPr>
        <w:t>Through regional groups</w:t>
      </w:r>
    </w:p>
    <w:p w14:paraId="24697BC0" w14:textId="77777777" w:rsidR="00576AA9" w:rsidRPr="006959BE" w:rsidRDefault="00576AA9" w:rsidP="00DF1B85">
      <w:pPr>
        <w:pStyle w:val="ListParagraph"/>
        <w:numPr>
          <w:ilvl w:val="0"/>
          <w:numId w:val="22"/>
        </w:numPr>
        <w:autoSpaceDE w:val="0"/>
        <w:autoSpaceDN w:val="0"/>
        <w:adjustRightInd w:val="0"/>
        <w:spacing w:after="0"/>
        <w:rPr>
          <w:rFonts w:cs="Arial"/>
        </w:rPr>
      </w:pPr>
      <w:r w:rsidRPr="006959BE">
        <w:rPr>
          <w:rFonts w:cs="Arial"/>
        </w:rPr>
        <w:t>Via national groups</w:t>
      </w:r>
    </w:p>
    <w:p w14:paraId="7DBD3423" w14:textId="77777777" w:rsidR="00576AA9" w:rsidRPr="001F4C15" w:rsidRDefault="00576AA9" w:rsidP="00576AA9">
      <w:pPr>
        <w:autoSpaceDE w:val="0"/>
        <w:autoSpaceDN w:val="0"/>
        <w:adjustRightInd w:val="0"/>
        <w:spacing w:before="0" w:after="0"/>
        <w:rPr>
          <w:rFonts w:eastAsiaTheme="minorHAnsi" w:cs="Arial"/>
          <w:color w:val="7A042E" w:themeColor="accent6" w:themeShade="BF"/>
          <w:lang w:val="en-GB"/>
        </w:rPr>
      </w:pPr>
    </w:p>
    <w:p w14:paraId="5E86162E" w14:textId="77777777" w:rsidR="00576AA9" w:rsidRPr="001F4C15" w:rsidRDefault="00576AA9" w:rsidP="00576AA9">
      <w:pPr>
        <w:autoSpaceDE w:val="0"/>
        <w:autoSpaceDN w:val="0"/>
        <w:adjustRightInd w:val="0"/>
        <w:spacing w:before="0" w:after="0"/>
        <w:rPr>
          <w:rFonts w:eastAsiaTheme="minorHAnsi" w:cs="Arial"/>
          <w:b/>
          <w:color w:val="7A042E" w:themeColor="accent6" w:themeShade="BF"/>
          <w:lang w:val="en-GB"/>
        </w:rPr>
      </w:pPr>
      <w:r w:rsidRPr="001F4C15">
        <w:rPr>
          <w:rFonts w:eastAsiaTheme="minorHAnsi" w:cs="Arial"/>
          <w:b/>
          <w:color w:val="7A042E" w:themeColor="accent6" w:themeShade="BF"/>
          <w:lang w:val="en-NZ"/>
        </w:rPr>
        <w:t>Moderation is most effective when:</w:t>
      </w:r>
    </w:p>
    <w:p w14:paraId="590DB91A" w14:textId="77777777" w:rsidR="00576AA9" w:rsidRPr="006959BE" w:rsidRDefault="00576AA9" w:rsidP="00DF1B85">
      <w:pPr>
        <w:pStyle w:val="ListParagraph"/>
        <w:numPr>
          <w:ilvl w:val="0"/>
          <w:numId w:val="21"/>
        </w:numPr>
        <w:autoSpaceDE w:val="0"/>
        <w:autoSpaceDN w:val="0"/>
        <w:adjustRightInd w:val="0"/>
        <w:spacing w:after="0"/>
        <w:rPr>
          <w:rFonts w:cs="Arial"/>
        </w:rPr>
      </w:pPr>
      <w:r w:rsidRPr="006959BE">
        <w:rPr>
          <w:rFonts w:cs="Arial"/>
          <w:lang w:val="en-NZ"/>
        </w:rPr>
        <w:t>It is built on a culture of professional dialogue, support and risk-taking</w:t>
      </w:r>
    </w:p>
    <w:p w14:paraId="7E8304D7" w14:textId="77777777" w:rsidR="00576AA9" w:rsidRPr="006959BE" w:rsidRDefault="00576AA9" w:rsidP="00DF1B85">
      <w:pPr>
        <w:pStyle w:val="ListParagraph"/>
        <w:numPr>
          <w:ilvl w:val="0"/>
          <w:numId w:val="21"/>
        </w:numPr>
        <w:autoSpaceDE w:val="0"/>
        <w:autoSpaceDN w:val="0"/>
        <w:adjustRightInd w:val="0"/>
        <w:spacing w:after="0"/>
        <w:rPr>
          <w:rFonts w:cs="Arial"/>
        </w:rPr>
      </w:pPr>
      <w:r w:rsidRPr="006959BE">
        <w:rPr>
          <w:rFonts w:cs="Arial"/>
          <w:lang w:val="en-NZ"/>
        </w:rPr>
        <w:t>The process is planned, resourced and reviewed</w:t>
      </w:r>
    </w:p>
    <w:p w14:paraId="035DA99D" w14:textId="77777777" w:rsidR="00576AA9" w:rsidRPr="006959BE" w:rsidRDefault="00576AA9" w:rsidP="00DF1B85">
      <w:pPr>
        <w:pStyle w:val="ListParagraph"/>
        <w:numPr>
          <w:ilvl w:val="0"/>
          <w:numId w:val="21"/>
        </w:numPr>
        <w:autoSpaceDE w:val="0"/>
        <w:autoSpaceDN w:val="0"/>
        <w:adjustRightInd w:val="0"/>
        <w:spacing w:after="0"/>
        <w:rPr>
          <w:rFonts w:cs="Arial"/>
        </w:rPr>
      </w:pPr>
      <w:r w:rsidRPr="006959BE">
        <w:rPr>
          <w:rFonts w:cs="Arial"/>
          <w:lang w:val="en-NZ"/>
        </w:rPr>
        <w:lastRenderedPageBreak/>
        <w:t>Learning about the process is recorded for wider application across the school</w:t>
      </w:r>
    </w:p>
    <w:p w14:paraId="3B40A91A" w14:textId="77777777" w:rsidR="00576AA9" w:rsidRPr="006959BE" w:rsidRDefault="00576AA9" w:rsidP="00DF1B85">
      <w:pPr>
        <w:pStyle w:val="ListParagraph"/>
        <w:numPr>
          <w:ilvl w:val="0"/>
          <w:numId w:val="21"/>
        </w:numPr>
        <w:autoSpaceDE w:val="0"/>
        <w:autoSpaceDN w:val="0"/>
        <w:adjustRightInd w:val="0"/>
        <w:spacing w:after="0"/>
        <w:rPr>
          <w:rFonts w:cs="Arial"/>
        </w:rPr>
      </w:pPr>
      <w:r w:rsidRPr="006959BE">
        <w:rPr>
          <w:rFonts w:cs="Arial"/>
          <w:lang w:val="en-NZ"/>
        </w:rPr>
        <w:t>There is a facilitator or co-ordinator</w:t>
      </w:r>
    </w:p>
    <w:p w14:paraId="3AA425B5" w14:textId="77777777" w:rsidR="00576AA9" w:rsidRPr="006959BE" w:rsidRDefault="00576AA9" w:rsidP="00DF1B85">
      <w:pPr>
        <w:pStyle w:val="ListParagraph"/>
        <w:numPr>
          <w:ilvl w:val="0"/>
          <w:numId w:val="21"/>
        </w:numPr>
        <w:autoSpaceDE w:val="0"/>
        <w:autoSpaceDN w:val="0"/>
        <w:adjustRightInd w:val="0"/>
        <w:spacing w:after="0"/>
        <w:rPr>
          <w:rFonts w:cs="Arial"/>
        </w:rPr>
      </w:pPr>
      <w:r w:rsidRPr="006959BE">
        <w:rPr>
          <w:rFonts w:cs="Arial"/>
          <w:lang w:val="en-NZ"/>
        </w:rPr>
        <w:t>It is fully supported by school leadership teams</w:t>
      </w:r>
      <w:r>
        <w:rPr>
          <w:rFonts w:cs="Arial"/>
          <w:lang w:val="en-NZ"/>
        </w:rPr>
        <w:br/>
      </w:r>
    </w:p>
    <w:p w14:paraId="464773BC" w14:textId="77777777" w:rsidR="00576AA9" w:rsidRDefault="00576AA9" w:rsidP="00576AA9">
      <w:pPr>
        <w:autoSpaceDE w:val="0"/>
        <w:autoSpaceDN w:val="0"/>
        <w:adjustRightInd w:val="0"/>
        <w:spacing w:before="0" w:after="0"/>
        <w:rPr>
          <w:rFonts w:eastAsiaTheme="minorHAnsi" w:cs="Arial"/>
          <w:lang w:val="en-GB"/>
        </w:rPr>
      </w:pPr>
    </w:p>
    <w:p w14:paraId="3E2FCB1D" w14:textId="77777777" w:rsidR="00576AA9" w:rsidRPr="001F4C15" w:rsidRDefault="00576AA9" w:rsidP="00576AA9">
      <w:pPr>
        <w:autoSpaceDE w:val="0"/>
        <w:autoSpaceDN w:val="0"/>
        <w:adjustRightInd w:val="0"/>
        <w:spacing w:before="0" w:after="0"/>
        <w:rPr>
          <w:rFonts w:eastAsiaTheme="minorHAnsi" w:cs="Arial"/>
          <w:b/>
          <w:bCs/>
          <w:color w:val="7A042E" w:themeColor="accent6" w:themeShade="BF"/>
          <w:lang w:val="en-NZ"/>
        </w:rPr>
      </w:pPr>
      <w:r w:rsidRPr="001F4C15">
        <w:rPr>
          <w:rFonts w:eastAsiaTheme="minorHAnsi" w:cs="Arial"/>
          <w:b/>
          <w:bCs/>
          <w:color w:val="7A042E" w:themeColor="accent6" w:themeShade="BF"/>
          <w:lang w:val="en-NZ"/>
        </w:rPr>
        <w:t>Moderation consists of six phases:</w:t>
      </w:r>
    </w:p>
    <w:p w14:paraId="4A8FECE1" w14:textId="77777777" w:rsidR="00576AA9" w:rsidRPr="006959BE" w:rsidRDefault="00576AA9" w:rsidP="00DF1B85">
      <w:pPr>
        <w:pStyle w:val="ListParagraph"/>
        <w:numPr>
          <w:ilvl w:val="0"/>
          <w:numId w:val="23"/>
        </w:numPr>
        <w:autoSpaceDE w:val="0"/>
        <w:autoSpaceDN w:val="0"/>
        <w:adjustRightInd w:val="0"/>
        <w:spacing w:after="0"/>
        <w:rPr>
          <w:rFonts w:cs="Arial"/>
        </w:rPr>
      </w:pPr>
      <w:r w:rsidRPr="006959BE">
        <w:rPr>
          <w:rFonts w:cs="Arial"/>
          <w:lang w:val="en-NZ"/>
        </w:rPr>
        <w:t>Planning for moderation</w:t>
      </w:r>
    </w:p>
    <w:p w14:paraId="0E7F494F" w14:textId="77777777" w:rsidR="00576AA9" w:rsidRPr="006959BE" w:rsidRDefault="00576AA9" w:rsidP="00DF1B85">
      <w:pPr>
        <w:pStyle w:val="ListParagraph"/>
        <w:numPr>
          <w:ilvl w:val="0"/>
          <w:numId w:val="23"/>
        </w:numPr>
        <w:autoSpaceDE w:val="0"/>
        <w:autoSpaceDN w:val="0"/>
        <w:adjustRightInd w:val="0"/>
        <w:spacing w:after="0"/>
        <w:rPr>
          <w:rFonts w:cs="Arial"/>
        </w:rPr>
      </w:pPr>
      <w:r w:rsidRPr="006959BE">
        <w:rPr>
          <w:rFonts w:cs="Arial"/>
          <w:lang w:val="en-NZ"/>
        </w:rPr>
        <w:t>Clarifying and extending practitioner knowledge of curriculum content; learning, teaching and assessment processes</w:t>
      </w:r>
    </w:p>
    <w:p w14:paraId="442C1FCF" w14:textId="77777777" w:rsidR="00576AA9" w:rsidRPr="006959BE" w:rsidRDefault="00576AA9" w:rsidP="00DF1B85">
      <w:pPr>
        <w:pStyle w:val="ListParagraph"/>
        <w:numPr>
          <w:ilvl w:val="0"/>
          <w:numId w:val="23"/>
        </w:numPr>
        <w:autoSpaceDE w:val="0"/>
        <w:autoSpaceDN w:val="0"/>
        <w:adjustRightInd w:val="0"/>
        <w:spacing w:after="0"/>
        <w:rPr>
          <w:rFonts w:cs="Arial"/>
          <w:lang w:val="en-NZ"/>
        </w:rPr>
      </w:pPr>
      <w:r w:rsidRPr="006959BE">
        <w:rPr>
          <w:rFonts w:cs="Arial"/>
          <w:lang w:val="en-NZ"/>
        </w:rPr>
        <w:t>Collecting evidence of learning</w:t>
      </w:r>
    </w:p>
    <w:p w14:paraId="6BCD264F" w14:textId="77777777" w:rsidR="00576AA9" w:rsidRPr="006959BE" w:rsidRDefault="00576AA9" w:rsidP="00DF1B85">
      <w:pPr>
        <w:pStyle w:val="ListParagraph"/>
        <w:numPr>
          <w:ilvl w:val="0"/>
          <w:numId w:val="23"/>
        </w:numPr>
        <w:autoSpaceDE w:val="0"/>
        <w:autoSpaceDN w:val="0"/>
        <w:adjustRightInd w:val="0"/>
        <w:spacing w:after="0"/>
        <w:rPr>
          <w:rFonts w:cs="Arial"/>
        </w:rPr>
      </w:pPr>
      <w:r w:rsidRPr="006959BE">
        <w:rPr>
          <w:rFonts w:cs="Arial"/>
          <w:lang w:val="en-NZ"/>
        </w:rPr>
        <w:t xml:space="preserve">Analysing the evidence </w:t>
      </w:r>
    </w:p>
    <w:p w14:paraId="384383EF" w14:textId="77777777" w:rsidR="00576AA9" w:rsidRPr="006959BE" w:rsidRDefault="00576AA9" w:rsidP="00DF1B85">
      <w:pPr>
        <w:pStyle w:val="ListParagraph"/>
        <w:numPr>
          <w:ilvl w:val="0"/>
          <w:numId w:val="23"/>
        </w:numPr>
        <w:autoSpaceDE w:val="0"/>
        <w:autoSpaceDN w:val="0"/>
        <w:adjustRightInd w:val="0"/>
        <w:spacing w:after="0"/>
        <w:rPr>
          <w:rFonts w:cs="Arial"/>
        </w:rPr>
      </w:pPr>
      <w:r w:rsidRPr="006959BE">
        <w:rPr>
          <w:rFonts w:cs="Arial"/>
          <w:lang w:val="en-NZ"/>
        </w:rPr>
        <w:t>Interpreting and sharing evidence</w:t>
      </w:r>
    </w:p>
    <w:p w14:paraId="11293C92" w14:textId="77777777" w:rsidR="00576AA9" w:rsidRPr="006959BE" w:rsidRDefault="00576AA9" w:rsidP="00DF1B85">
      <w:pPr>
        <w:pStyle w:val="ListParagraph"/>
        <w:numPr>
          <w:ilvl w:val="0"/>
          <w:numId w:val="23"/>
        </w:numPr>
        <w:autoSpaceDE w:val="0"/>
        <w:autoSpaceDN w:val="0"/>
        <w:adjustRightInd w:val="0"/>
        <w:spacing w:after="0"/>
        <w:rPr>
          <w:rFonts w:cs="Arial"/>
        </w:rPr>
      </w:pPr>
      <w:r w:rsidRPr="006959BE">
        <w:rPr>
          <w:rFonts w:cs="Arial"/>
          <w:lang w:val="en-NZ"/>
        </w:rPr>
        <w:t>Continuing and reviewing moderation processes</w:t>
      </w:r>
    </w:p>
    <w:p w14:paraId="76057139" w14:textId="77777777" w:rsidR="00576AA9" w:rsidRPr="00F230FD" w:rsidRDefault="00576AA9" w:rsidP="00576AA9">
      <w:pPr>
        <w:autoSpaceDE w:val="0"/>
        <w:autoSpaceDN w:val="0"/>
        <w:adjustRightInd w:val="0"/>
        <w:spacing w:before="0" w:after="0"/>
        <w:rPr>
          <w:rFonts w:eastAsiaTheme="minorHAnsi" w:cs="Arial"/>
          <w:lang w:val="en-GB"/>
        </w:rPr>
      </w:pPr>
    </w:p>
    <w:p w14:paraId="49D57CC9" w14:textId="77777777" w:rsidR="00576AA9" w:rsidRPr="00F230FD" w:rsidRDefault="00576AA9" w:rsidP="00576AA9">
      <w:pPr>
        <w:autoSpaceDE w:val="0"/>
        <w:autoSpaceDN w:val="0"/>
        <w:adjustRightInd w:val="0"/>
        <w:spacing w:before="0" w:after="0"/>
        <w:rPr>
          <w:rFonts w:eastAsiaTheme="minorHAnsi" w:cs="Arial"/>
          <w:lang w:val="en-GB"/>
        </w:rPr>
      </w:pPr>
    </w:p>
    <w:p w14:paraId="1E210636" w14:textId="35E02E2B" w:rsidR="00576AA9" w:rsidRDefault="00576AA9" w:rsidP="00576AA9">
      <w:pPr>
        <w:autoSpaceDE w:val="0"/>
        <w:autoSpaceDN w:val="0"/>
        <w:adjustRightInd w:val="0"/>
        <w:spacing w:before="0" w:after="0"/>
        <w:rPr>
          <w:rFonts w:eastAsiaTheme="minorHAnsi" w:cs="Arial"/>
          <w:lang w:val="en-GB"/>
        </w:rPr>
      </w:pPr>
      <w:r w:rsidRPr="00E53573">
        <w:rPr>
          <w:rFonts w:eastAsiaTheme="minorHAnsi" w:cs="Arial"/>
          <w:lang w:val="en-GB"/>
        </w:rPr>
        <w:t>In City of Edinburgh, QAMSOs will support the local authority Assessment Coordinator</w:t>
      </w:r>
      <w:r w:rsidR="003A0675">
        <w:rPr>
          <w:rFonts w:eastAsiaTheme="minorHAnsi" w:cs="Arial"/>
          <w:lang w:val="en-GB"/>
        </w:rPr>
        <w:t xml:space="preserve"> and Learning, Teaching and Assessment Leads</w:t>
      </w:r>
      <w:r w:rsidRPr="00E53573">
        <w:rPr>
          <w:rFonts w:eastAsiaTheme="minorHAnsi" w:cs="Arial"/>
          <w:lang w:val="en-GB"/>
        </w:rPr>
        <w:t xml:space="preserve"> in professional learning focused on Moderation practice. This can be at schools, </w:t>
      </w:r>
      <w:r>
        <w:rPr>
          <w:rFonts w:eastAsiaTheme="minorHAnsi" w:cs="Arial"/>
          <w:lang w:val="en-GB"/>
        </w:rPr>
        <w:t xml:space="preserve">centres, cluster, locality or </w:t>
      </w:r>
      <w:r w:rsidRPr="00E53573">
        <w:rPr>
          <w:rFonts w:eastAsiaTheme="minorHAnsi" w:cs="Arial"/>
          <w:lang w:val="en-GB"/>
        </w:rPr>
        <w:t>practitioner levels. The local authority will also provide advice</w:t>
      </w:r>
      <w:r w:rsidR="003A0675">
        <w:rPr>
          <w:rFonts w:eastAsiaTheme="minorHAnsi" w:cs="Arial"/>
          <w:lang w:val="en-GB"/>
        </w:rPr>
        <w:t>, and professional learning,</w:t>
      </w:r>
      <w:r w:rsidR="008B65E8">
        <w:rPr>
          <w:rFonts w:eastAsiaTheme="minorHAnsi" w:cs="Arial"/>
          <w:lang w:val="en-GB"/>
        </w:rPr>
        <w:t xml:space="preserve"> on</w:t>
      </w:r>
      <w:r w:rsidRPr="00E53573">
        <w:rPr>
          <w:rFonts w:eastAsiaTheme="minorHAnsi" w:cs="Arial"/>
          <w:lang w:val="en-GB"/>
        </w:rPr>
        <w:t xml:space="preserve"> how best to engage with the Curriculum for Excellence Benchmarks, on types of moderation activity to fit different learning needs</w:t>
      </w:r>
      <w:r>
        <w:rPr>
          <w:rFonts w:eastAsiaTheme="minorHAnsi" w:cs="Arial"/>
          <w:lang w:val="en-GB"/>
        </w:rPr>
        <w:t xml:space="preserve"> </w:t>
      </w:r>
      <w:r w:rsidRPr="00E53573">
        <w:rPr>
          <w:rFonts w:eastAsiaTheme="minorHAnsi" w:cs="Arial"/>
          <w:lang w:val="en-GB"/>
        </w:rPr>
        <w:t>and contexts and continue to provide support for Moderation using trained staff.</w:t>
      </w:r>
      <w:r w:rsidR="008B65E8">
        <w:rPr>
          <w:rFonts w:eastAsiaTheme="minorHAnsi" w:cs="Arial"/>
          <w:lang w:val="en-GB"/>
        </w:rPr>
        <w:t xml:space="preserve">  </w:t>
      </w:r>
      <w:r w:rsidR="00D34ECD">
        <w:rPr>
          <w:rFonts w:eastAsiaTheme="minorHAnsi" w:cs="Arial"/>
          <w:lang w:val="en-GB"/>
        </w:rPr>
        <w:t xml:space="preserve">Links to the support materials, referred to in the local authority Assessment &amp; Moderation </w:t>
      </w:r>
      <w:r w:rsidR="009A2E09">
        <w:rPr>
          <w:rFonts w:eastAsiaTheme="minorHAnsi" w:cs="Arial"/>
          <w:lang w:val="en-GB"/>
        </w:rPr>
        <w:t>professional learning</w:t>
      </w:r>
      <w:r w:rsidR="00D34ECD">
        <w:rPr>
          <w:rFonts w:eastAsiaTheme="minorHAnsi" w:cs="Arial"/>
          <w:lang w:val="en-GB"/>
        </w:rPr>
        <w:t xml:space="preserve"> are as </w:t>
      </w:r>
      <w:r w:rsidR="00A9159B">
        <w:rPr>
          <w:rFonts w:eastAsiaTheme="minorHAnsi" w:cs="Arial"/>
          <w:lang w:val="en-GB"/>
        </w:rPr>
        <w:t>follows:</w:t>
      </w:r>
    </w:p>
    <w:p w14:paraId="0D30E3EF" w14:textId="27A4F888" w:rsidR="00D34ECD" w:rsidRDefault="00D34ECD" w:rsidP="00576AA9">
      <w:pPr>
        <w:autoSpaceDE w:val="0"/>
        <w:autoSpaceDN w:val="0"/>
        <w:adjustRightInd w:val="0"/>
        <w:spacing w:before="0" w:after="0"/>
        <w:rPr>
          <w:rFonts w:eastAsiaTheme="minorHAnsi" w:cs="Arial"/>
          <w:lang w:val="en-GB"/>
        </w:rPr>
      </w:pPr>
    </w:p>
    <w:p w14:paraId="118C5984" w14:textId="5C942B5C" w:rsidR="00833CE7" w:rsidRDefault="00766A35" w:rsidP="00576AA9">
      <w:pPr>
        <w:autoSpaceDE w:val="0"/>
        <w:autoSpaceDN w:val="0"/>
        <w:adjustRightInd w:val="0"/>
        <w:spacing w:before="0" w:after="0"/>
        <w:rPr>
          <w:rFonts w:eastAsiaTheme="minorHAnsi" w:cs="Arial"/>
          <w:lang w:val="en-GB"/>
        </w:rPr>
      </w:pPr>
      <w:hyperlink r:id="rId23" w:history="1">
        <w:r w:rsidRPr="004B6160">
          <w:rPr>
            <w:rStyle w:val="Hyperlink"/>
            <w:rFonts w:eastAsiaTheme="minorHAnsi" w:cs="Arial"/>
            <w:lang w:val="en-GB"/>
          </w:rPr>
          <w:t>Moderation Sessions Plan</w:t>
        </w:r>
      </w:hyperlink>
    </w:p>
    <w:p w14:paraId="109ABB0F" w14:textId="77777777" w:rsidR="006C2E23" w:rsidRDefault="006C2E23" w:rsidP="00576AA9">
      <w:pPr>
        <w:autoSpaceDE w:val="0"/>
        <w:autoSpaceDN w:val="0"/>
        <w:adjustRightInd w:val="0"/>
        <w:spacing w:before="0" w:after="0"/>
        <w:rPr>
          <w:rFonts w:eastAsiaTheme="minorHAnsi" w:cs="Arial"/>
          <w:lang w:val="en-GB"/>
        </w:rPr>
      </w:pPr>
    </w:p>
    <w:p w14:paraId="4BF58268" w14:textId="03DF6DBB" w:rsidR="00D34ECD" w:rsidRPr="00304B31" w:rsidRDefault="00304B31" w:rsidP="00D34ECD">
      <w:pPr>
        <w:rPr>
          <w:rStyle w:val="Hyperlink"/>
          <w:rFonts w:ascii="Calibri" w:eastAsiaTheme="minorHAnsi" w:hAnsi="Calibri"/>
        </w:rPr>
      </w:pPr>
      <w:r>
        <w:fldChar w:fldCharType="begin"/>
      </w:r>
      <w:r>
        <w:instrText xml:space="preserve"> HYPERLINK "https://cityofedinburgheducation.sharepoint.com/:w:/r/sites/EdinburghLearns/teachingandlearning/Shared%20Documents/Assessment%20and%20Moderation/Assessment%20and%20Moderation%20Support%20Materials/Practitioner%20Moderation%20Template.docx?d=wdb0007a7f82e4f0e84ce1cdd3f33b672&amp;csf=1&amp;web=1" </w:instrText>
      </w:r>
      <w:r>
        <w:fldChar w:fldCharType="separate"/>
      </w:r>
      <w:r w:rsidR="00D34ECD" w:rsidRPr="00304B31">
        <w:rPr>
          <w:rStyle w:val="Hyperlink"/>
        </w:rPr>
        <w:t>Practitioner Moderation Template</w:t>
      </w:r>
    </w:p>
    <w:p w14:paraId="2498B7C9" w14:textId="38C4C00C" w:rsidR="00D34ECD" w:rsidRPr="00304B31" w:rsidRDefault="00304B31" w:rsidP="00D34ECD">
      <w:pPr>
        <w:rPr>
          <w:rStyle w:val="Hyperlink"/>
        </w:rPr>
      </w:pPr>
      <w:r>
        <w:fldChar w:fldCharType="end"/>
      </w:r>
      <w:r>
        <w:fldChar w:fldCharType="begin"/>
      </w:r>
      <w:r>
        <w:instrText xml:space="preserve"> HYPERLINK "https://cityofedinburgheducation.sharepoint.com/:w:/r/sites/EdinburghLearns/teachingandlearning/Shared%20Documents/Assessment%20and%20Moderation/Assessment%20and%20Moderation%20Support%20Materials/Practitioner%20Moderation%20Template%20(Example).docx?d=w11de4e43e95b4884b5dbfadb9fd5ab9d&amp;csf=1&amp;web=1" </w:instrText>
      </w:r>
      <w:r>
        <w:fldChar w:fldCharType="separate"/>
      </w:r>
      <w:r w:rsidR="00D34ECD" w:rsidRPr="00304B31">
        <w:rPr>
          <w:rStyle w:val="Hyperlink"/>
        </w:rPr>
        <w:t>Practitioner Moderation Template (Example)</w:t>
      </w:r>
    </w:p>
    <w:p w14:paraId="11CF51FE" w14:textId="000A3268" w:rsidR="00D34ECD" w:rsidRDefault="00304B31" w:rsidP="00D34ECD">
      <w:r>
        <w:fldChar w:fldCharType="end"/>
      </w:r>
    </w:p>
    <w:p w14:paraId="0310FA08" w14:textId="6BF53517" w:rsidR="00D34ECD" w:rsidRDefault="00D34ECD" w:rsidP="00D34ECD">
      <w:hyperlink r:id="rId24" w:history="1">
        <w:r>
          <w:rPr>
            <w:rStyle w:val="Hyperlink"/>
          </w:rPr>
          <w:t>Facilitator Moderation Guidance</w:t>
        </w:r>
      </w:hyperlink>
    </w:p>
    <w:p w14:paraId="77D32685" w14:textId="0E74C41F" w:rsidR="00D34ECD" w:rsidRPr="00304B31" w:rsidRDefault="00304B31" w:rsidP="00D34ECD">
      <w:pPr>
        <w:rPr>
          <w:rStyle w:val="Hyperlink"/>
        </w:rPr>
      </w:pPr>
      <w:r>
        <w:fldChar w:fldCharType="begin"/>
      </w:r>
      <w:r>
        <w:instrText xml:space="preserve"> HYPERLINK "https://cityofedinburgheducation.sharepoint.com/:w:/r/sites/EdinburghLearns/teachingandlearning/Shared%20Documents/Assessment%20and%20Moderation/Assessment%20and%20Moderation%20Support%20Materials/Facilitator%20Moderation%20Template.docx?d=w10bde165a7c24c9488b54f29e448f7e9&amp;csf=1&amp;web=1" </w:instrText>
      </w:r>
      <w:r>
        <w:fldChar w:fldCharType="separate"/>
      </w:r>
      <w:r w:rsidR="00D34ECD" w:rsidRPr="00304B31">
        <w:rPr>
          <w:rStyle w:val="Hyperlink"/>
        </w:rPr>
        <w:t>Facilitator Moderation Template</w:t>
      </w:r>
    </w:p>
    <w:p w14:paraId="7A79BCF7" w14:textId="1592D5BF" w:rsidR="00D34ECD" w:rsidRPr="00304B31" w:rsidRDefault="00304B31" w:rsidP="00D34ECD">
      <w:pPr>
        <w:rPr>
          <w:rStyle w:val="Hyperlink"/>
        </w:rPr>
      </w:pPr>
      <w:r>
        <w:fldChar w:fldCharType="end"/>
      </w:r>
      <w:r>
        <w:fldChar w:fldCharType="begin"/>
      </w:r>
      <w:r>
        <w:instrText xml:space="preserve"> HYPERLINK "https://cityofedinburgheducation.sharepoint.com/:w:/r/sites/EdinburghLearns/teachingandlearning/Shared%20Documents/Assessment%20and%20Moderation/Assessment%20and%20Moderation%20Support%20Materials/Facilitator%20Moderation%20Template%20(Example).docx?d=w9883582a96d64eb798e3bcf59894dd0b&amp;csf=1&amp;web=1" </w:instrText>
      </w:r>
      <w:r>
        <w:fldChar w:fldCharType="separate"/>
      </w:r>
      <w:r w:rsidR="00D34ECD" w:rsidRPr="00304B31">
        <w:rPr>
          <w:rStyle w:val="Hyperlink"/>
        </w:rPr>
        <w:t>Facilitator Moderation Template (Example)</w:t>
      </w:r>
    </w:p>
    <w:p w14:paraId="7EDF2F6D" w14:textId="32C8CDD7" w:rsidR="00D34ECD" w:rsidRDefault="00304B31" w:rsidP="00576AA9">
      <w:pPr>
        <w:autoSpaceDE w:val="0"/>
        <w:autoSpaceDN w:val="0"/>
        <w:adjustRightInd w:val="0"/>
        <w:spacing w:before="0" w:after="0"/>
      </w:pPr>
      <w:r>
        <w:fldChar w:fldCharType="end"/>
      </w:r>
    </w:p>
    <w:p w14:paraId="2DB69103" w14:textId="77777777" w:rsidR="00C2236F" w:rsidRDefault="00C2236F" w:rsidP="00576AA9">
      <w:pPr>
        <w:autoSpaceDE w:val="0"/>
        <w:autoSpaceDN w:val="0"/>
        <w:adjustRightInd w:val="0"/>
        <w:spacing w:before="0" w:after="0"/>
        <w:rPr>
          <w:rFonts w:eastAsiaTheme="minorHAnsi" w:cs="Arial"/>
          <w:lang w:val="en-GB"/>
        </w:rPr>
      </w:pPr>
    </w:p>
    <w:p w14:paraId="2EACDDEE" w14:textId="13DC39E8" w:rsidR="00D40D1B" w:rsidRDefault="00C2236F" w:rsidP="00576AA9">
      <w:pPr>
        <w:autoSpaceDE w:val="0"/>
        <w:autoSpaceDN w:val="0"/>
        <w:adjustRightInd w:val="0"/>
        <w:spacing w:before="0" w:after="0"/>
        <w:rPr>
          <w:rFonts w:eastAsiaTheme="minorHAnsi" w:cs="Arial"/>
          <w:lang w:val="en-GB"/>
        </w:rPr>
      </w:pPr>
      <w:hyperlink r:id="rId25" w:history="1">
        <w:r w:rsidRPr="00C2236F">
          <w:rPr>
            <w:rStyle w:val="Hyperlink"/>
            <w:rFonts w:eastAsiaTheme="minorHAnsi" w:cs="Arial"/>
            <w:lang w:val="en-GB"/>
          </w:rPr>
          <w:t>Play Observation Overview</w:t>
        </w:r>
      </w:hyperlink>
    </w:p>
    <w:p w14:paraId="004DC536" w14:textId="77777777" w:rsidR="008D0AEB" w:rsidRDefault="008D0AEB" w:rsidP="00576AA9">
      <w:pPr>
        <w:autoSpaceDE w:val="0"/>
        <w:autoSpaceDN w:val="0"/>
        <w:adjustRightInd w:val="0"/>
        <w:spacing w:before="0" w:after="0"/>
        <w:rPr>
          <w:rFonts w:eastAsiaTheme="minorHAnsi" w:cs="Arial"/>
          <w:lang w:val="en-GB"/>
        </w:rPr>
      </w:pPr>
    </w:p>
    <w:p w14:paraId="73F7FB43" w14:textId="2B608F3E" w:rsidR="00576AA9" w:rsidRDefault="00B07C62" w:rsidP="00576AA9">
      <w:pPr>
        <w:autoSpaceDE w:val="0"/>
        <w:autoSpaceDN w:val="0"/>
        <w:adjustRightInd w:val="0"/>
        <w:spacing w:before="0" w:after="0"/>
        <w:rPr>
          <w:rFonts w:eastAsiaTheme="minorHAnsi" w:cs="Arial"/>
          <w:lang w:val="en-GB"/>
        </w:rPr>
      </w:pPr>
      <w:hyperlink r:id="rId26" w:history="1">
        <w:r w:rsidRPr="00B07C62">
          <w:rPr>
            <w:rStyle w:val="Hyperlink"/>
            <w:rFonts w:eastAsiaTheme="minorHAnsi" w:cs="Arial"/>
            <w:lang w:val="en-GB"/>
          </w:rPr>
          <w:t>Play Based Moderation Cycle Reflective Questions</w:t>
        </w:r>
      </w:hyperlink>
    </w:p>
    <w:p w14:paraId="304B94CD" w14:textId="690AB69C" w:rsidR="00D34ECD" w:rsidRDefault="00D34ECD" w:rsidP="00576AA9">
      <w:pPr>
        <w:autoSpaceDE w:val="0"/>
        <w:autoSpaceDN w:val="0"/>
        <w:adjustRightInd w:val="0"/>
        <w:spacing w:before="0" w:after="0"/>
        <w:rPr>
          <w:rFonts w:eastAsiaTheme="minorHAnsi" w:cs="Arial"/>
          <w:lang w:val="en-GB"/>
        </w:rPr>
      </w:pPr>
    </w:p>
    <w:p w14:paraId="0B6F3BA5" w14:textId="77777777" w:rsidR="00576AA9" w:rsidRDefault="00576AA9" w:rsidP="00576AA9">
      <w:pPr>
        <w:pStyle w:val="Heading2"/>
        <w:rPr>
          <w:b w:val="0"/>
          <w:sz w:val="22"/>
          <w:lang w:val="en-GB"/>
        </w:rPr>
      </w:pPr>
      <w:r w:rsidRPr="008C161A">
        <w:rPr>
          <w:b w:val="0"/>
          <w:sz w:val="22"/>
          <w:lang w:val="en-GB"/>
        </w:rPr>
        <w:lastRenderedPageBreak/>
        <w:t xml:space="preserve">Assessment approaches should be fit for purpose.  Your school’s assessment strategy should ensure approaches are valid, reliable and proportionate. </w:t>
      </w:r>
      <w:r>
        <w:rPr>
          <w:b w:val="0"/>
          <w:sz w:val="22"/>
          <w:lang w:val="en-GB"/>
        </w:rPr>
        <w:t>(See Appendix 5 for Example Template)</w:t>
      </w:r>
    </w:p>
    <w:p w14:paraId="454FD79F" w14:textId="77777777" w:rsidR="00576AA9" w:rsidRPr="008C161A" w:rsidRDefault="00576AA9" w:rsidP="00576AA9">
      <w:pPr>
        <w:pStyle w:val="Heading2"/>
        <w:rPr>
          <w:b w:val="0"/>
          <w:sz w:val="22"/>
          <w:lang w:val="en-GB"/>
        </w:rPr>
      </w:pPr>
      <w:r w:rsidRPr="008C161A">
        <w:rPr>
          <w:b w:val="0"/>
          <w:sz w:val="22"/>
          <w:lang w:val="en-GB"/>
        </w:rPr>
        <w:t>Professional judgements about the progress of learners should be based on a variety of approaches considering a range of evidence. In designing learning discussions, tasks and activities consider the following questions:</w:t>
      </w:r>
    </w:p>
    <w:p w14:paraId="230FCED2" w14:textId="77777777" w:rsidR="00576AA9" w:rsidRPr="008C161A" w:rsidRDefault="00576AA9" w:rsidP="00DF1B85">
      <w:pPr>
        <w:pStyle w:val="Heading2"/>
        <w:numPr>
          <w:ilvl w:val="0"/>
          <w:numId w:val="4"/>
        </w:numPr>
        <w:rPr>
          <w:b w:val="0"/>
          <w:sz w:val="22"/>
          <w:lang w:val="en-GB"/>
        </w:rPr>
      </w:pPr>
      <w:r w:rsidRPr="008C161A">
        <w:rPr>
          <w:b w:val="0"/>
          <w:sz w:val="22"/>
          <w:lang w:val="en-GB"/>
        </w:rPr>
        <w:t>Is the assessment experience directly linked to the experiences &amp; outcomes and benchmarks?</w:t>
      </w:r>
    </w:p>
    <w:p w14:paraId="307E22E2" w14:textId="77777777" w:rsidR="00576AA9" w:rsidRPr="008C161A" w:rsidRDefault="00576AA9" w:rsidP="00DF1B85">
      <w:pPr>
        <w:pStyle w:val="Heading2"/>
        <w:numPr>
          <w:ilvl w:val="0"/>
          <w:numId w:val="4"/>
        </w:numPr>
        <w:rPr>
          <w:b w:val="0"/>
          <w:sz w:val="22"/>
          <w:lang w:val="en-GB"/>
        </w:rPr>
      </w:pPr>
      <w:r w:rsidRPr="008C161A">
        <w:rPr>
          <w:b w:val="0"/>
          <w:sz w:val="22"/>
          <w:lang w:val="en-GB"/>
        </w:rPr>
        <w:t>What sources of evidence will we use?</w:t>
      </w:r>
    </w:p>
    <w:p w14:paraId="720D14B6" w14:textId="77777777" w:rsidR="00576AA9" w:rsidRPr="008C161A" w:rsidRDefault="00576AA9" w:rsidP="00DF1B85">
      <w:pPr>
        <w:pStyle w:val="Heading2"/>
        <w:numPr>
          <w:ilvl w:val="0"/>
          <w:numId w:val="4"/>
        </w:numPr>
        <w:rPr>
          <w:b w:val="0"/>
          <w:sz w:val="22"/>
          <w:lang w:val="en-GB"/>
        </w:rPr>
      </w:pPr>
      <w:r w:rsidRPr="008C161A">
        <w:rPr>
          <w:b w:val="0"/>
          <w:sz w:val="22"/>
          <w:lang w:val="en-GB"/>
        </w:rPr>
        <w:t>How will we remove barriers to learning and achievement? Do the conditions for engagement and resources remove poverty-related barriers and ensure equity for all learners?</w:t>
      </w:r>
    </w:p>
    <w:p w14:paraId="7AE0776F" w14:textId="77777777" w:rsidR="00576AA9" w:rsidRPr="008C161A" w:rsidRDefault="00576AA9" w:rsidP="00DF1B85">
      <w:pPr>
        <w:pStyle w:val="Heading2"/>
        <w:numPr>
          <w:ilvl w:val="0"/>
          <w:numId w:val="4"/>
        </w:numPr>
        <w:rPr>
          <w:b w:val="0"/>
          <w:sz w:val="22"/>
          <w:lang w:val="en-GB"/>
        </w:rPr>
      </w:pPr>
      <w:r w:rsidRPr="008C161A">
        <w:rPr>
          <w:b w:val="0"/>
          <w:sz w:val="22"/>
          <w:lang w:val="en-GB"/>
        </w:rPr>
        <w:t>Are learners clear about what they need to do?</w:t>
      </w:r>
    </w:p>
    <w:p w14:paraId="1052DE21" w14:textId="77777777" w:rsidR="00576AA9" w:rsidRDefault="00576AA9" w:rsidP="00DF1B85">
      <w:pPr>
        <w:pStyle w:val="Heading2"/>
        <w:numPr>
          <w:ilvl w:val="0"/>
          <w:numId w:val="4"/>
        </w:numPr>
        <w:rPr>
          <w:b w:val="0"/>
          <w:sz w:val="22"/>
          <w:lang w:val="en-GB"/>
        </w:rPr>
      </w:pPr>
      <w:r w:rsidRPr="008C161A">
        <w:rPr>
          <w:b w:val="0"/>
          <w:sz w:val="22"/>
          <w:lang w:val="en-GB"/>
        </w:rPr>
        <w:t>How will we share, discuss and agree expectations with learners?</w:t>
      </w:r>
    </w:p>
    <w:p w14:paraId="562054C1" w14:textId="77777777" w:rsidR="00626617" w:rsidRPr="008C161A" w:rsidRDefault="00626617" w:rsidP="00DF1B85">
      <w:pPr>
        <w:pStyle w:val="Heading2"/>
        <w:numPr>
          <w:ilvl w:val="0"/>
          <w:numId w:val="4"/>
        </w:numPr>
        <w:rPr>
          <w:b w:val="0"/>
          <w:sz w:val="22"/>
          <w:lang w:val="en-GB"/>
        </w:rPr>
      </w:pPr>
      <w:r>
        <w:rPr>
          <w:b w:val="0"/>
          <w:sz w:val="22"/>
          <w:lang w:val="en-GB"/>
        </w:rPr>
        <w:t>How will we share expectations with colleagues and others involved in assessment?</w:t>
      </w:r>
    </w:p>
    <w:p w14:paraId="316055DE" w14:textId="77777777" w:rsidR="00B46AB4" w:rsidRDefault="00B46AB4" w:rsidP="00646D25">
      <w:pPr>
        <w:autoSpaceDE w:val="0"/>
        <w:autoSpaceDN w:val="0"/>
        <w:adjustRightInd w:val="0"/>
        <w:spacing w:before="0" w:after="0"/>
        <w:rPr>
          <w:rFonts w:ascii="Arial-BoldMT" w:eastAsiaTheme="minorHAnsi" w:hAnsi="Arial-BoldMT" w:cs="Arial-BoldMT"/>
          <w:b/>
          <w:bCs/>
          <w:color w:val="A4063E" w:themeColor="accent1"/>
          <w:sz w:val="28"/>
          <w:szCs w:val="28"/>
          <w:lang w:val="en-GB"/>
        </w:rPr>
      </w:pPr>
    </w:p>
    <w:p w14:paraId="766750BA" w14:textId="6E338271" w:rsidR="00DF1B85" w:rsidRPr="001F4C15" w:rsidRDefault="00DF1B85" w:rsidP="00DF1B85">
      <w:pPr>
        <w:autoSpaceDE w:val="0"/>
        <w:autoSpaceDN w:val="0"/>
        <w:adjustRightInd w:val="0"/>
        <w:spacing w:before="0" w:after="0"/>
        <w:rPr>
          <w:rFonts w:eastAsiaTheme="minorHAnsi" w:cs="Arial"/>
          <w:b/>
          <w:bCs/>
          <w:color w:val="7A042E" w:themeColor="accent6" w:themeShade="BF"/>
          <w:lang w:val="en-NZ"/>
        </w:rPr>
      </w:pPr>
      <w:r>
        <w:rPr>
          <w:rFonts w:eastAsiaTheme="minorHAnsi" w:cs="Arial"/>
          <w:b/>
          <w:bCs/>
          <w:color w:val="7A042E" w:themeColor="accent6" w:themeShade="BF"/>
          <w:lang w:val="en-NZ"/>
        </w:rPr>
        <w:t>Roles &amp; Responsibilities</w:t>
      </w:r>
    </w:p>
    <w:p w14:paraId="3BAD20F5" w14:textId="77777777" w:rsidR="00DF1B85" w:rsidRDefault="00DF1B85" w:rsidP="005D3E84">
      <w:pPr>
        <w:autoSpaceDE w:val="0"/>
        <w:autoSpaceDN w:val="0"/>
        <w:adjustRightInd w:val="0"/>
        <w:spacing w:before="0" w:after="0"/>
        <w:rPr>
          <w:rFonts w:eastAsiaTheme="minorHAnsi" w:cs="Arial"/>
          <w:color w:val="000000"/>
          <w:lang w:val="en-GB"/>
        </w:rPr>
      </w:pPr>
    </w:p>
    <w:p w14:paraId="5F9BC87D" w14:textId="77777777" w:rsidR="00DF1B85" w:rsidRDefault="00DF1B85" w:rsidP="005D3E84">
      <w:pPr>
        <w:autoSpaceDE w:val="0"/>
        <w:autoSpaceDN w:val="0"/>
        <w:adjustRightInd w:val="0"/>
        <w:spacing w:before="0" w:after="0"/>
        <w:rPr>
          <w:rFonts w:eastAsiaTheme="minorHAnsi" w:cs="Arial"/>
          <w:color w:val="000000"/>
          <w:lang w:val="en-GB"/>
        </w:rPr>
      </w:pPr>
    </w:p>
    <w:p w14:paraId="57CAF2C0" w14:textId="7BD61976" w:rsidR="005D3E84" w:rsidRDefault="005D3E84" w:rsidP="005D3E84">
      <w:pPr>
        <w:autoSpaceDE w:val="0"/>
        <w:autoSpaceDN w:val="0"/>
        <w:adjustRightInd w:val="0"/>
        <w:spacing w:before="0" w:after="0"/>
        <w:rPr>
          <w:rFonts w:eastAsiaTheme="minorHAnsi" w:cs="Arial"/>
          <w:color w:val="000000"/>
          <w:lang w:val="en-GB"/>
        </w:rPr>
      </w:pPr>
      <w:r>
        <w:rPr>
          <w:rFonts w:eastAsiaTheme="minorHAnsi" w:cs="Arial"/>
          <w:color w:val="000000"/>
          <w:lang w:val="en-GB"/>
        </w:rPr>
        <w:t>The following states the core responsibilities of practitioners within schools, and the Education Authority towards ensuring effective assessment and moderation:</w:t>
      </w:r>
    </w:p>
    <w:p w14:paraId="1FCF8612" w14:textId="77777777" w:rsidR="005D3E84" w:rsidRDefault="005D3E84" w:rsidP="00646D25">
      <w:pPr>
        <w:autoSpaceDE w:val="0"/>
        <w:autoSpaceDN w:val="0"/>
        <w:adjustRightInd w:val="0"/>
        <w:spacing w:before="0" w:after="0"/>
        <w:rPr>
          <w:rFonts w:eastAsiaTheme="minorHAnsi" w:cs="Arial"/>
          <w:color w:val="000000"/>
          <w:lang w:val="en-GB"/>
        </w:rPr>
      </w:pPr>
    </w:p>
    <w:p w14:paraId="77571D9A" w14:textId="77777777" w:rsidR="00646D25" w:rsidRDefault="00B46AB4" w:rsidP="00646D25">
      <w:pPr>
        <w:autoSpaceDE w:val="0"/>
        <w:autoSpaceDN w:val="0"/>
        <w:adjustRightInd w:val="0"/>
        <w:spacing w:before="0" w:after="0"/>
        <w:rPr>
          <w:rFonts w:eastAsiaTheme="minorHAnsi" w:cs="Arial"/>
          <w:color w:val="000000"/>
          <w:lang w:val="en-GB"/>
        </w:rPr>
      </w:pPr>
      <w:r>
        <w:rPr>
          <w:rFonts w:eastAsiaTheme="minorHAnsi" w:cs="Arial"/>
          <w:color w:val="000000"/>
          <w:lang w:val="en-GB"/>
        </w:rPr>
        <w:t>The Local A</w:t>
      </w:r>
      <w:r w:rsidR="00646D25" w:rsidRPr="00B46AB4">
        <w:rPr>
          <w:rFonts w:eastAsiaTheme="minorHAnsi" w:cs="Arial"/>
          <w:color w:val="000000"/>
          <w:lang w:val="en-GB"/>
        </w:rPr>
        <w:t>uthority will:</w:t>
      </w:r>
    </w:p>
    <w:p w14:paraId="64179E92" w14:textId="77777777" w:rsidR="00F96045" w:rsidRPr="00B46AB4" w:rsidRDefault="00F96045" w:rsidP="00646D25">
      <w:pPr>
        <w:autoSpaceDE w:val="0"/>
        <w:autoSpaceDN w:val="0"/>
        <w:adjustRightInd w:val="0"/>
        <w:spacing w:before="0" w:after="0"/>
        <w:rPr>
          <w:rFonts w:eastAsiaTheme="minorHAnsi" w:cs="Arial"/>
          <w:color w:val="000000"/>
          <w:lang w:val="en-GB"/>
        </w:rPr>
      </w:pPr>
    </w:p>
    <w:p w14:paraId="792B2A2B" w14:textId="25A9EBDD" w:rsidR="00F96045" w:rsidRDefault="00F96045" w:rsidP="00DF1B85">
      <w:pPr>
        <w:pStyle w:val="ListParagraph"/>
        <w:numPr>
          <w:ilvl w:val="0"/>
          <w:numId w:val="10"/>
        </w:numPr>
        <w:autoSpaceDE w:val="0"/>
        <w:autoSpaceDN w:val="0"/>
        <w:adjustRightInd w:val="0"/>
        <w:spacing w:after="0"/>
        <w:rPr>
          <w:rFonts w:cs="Arial"/>
          <w:color w:val="000000"/>
        </w:rPr>
      </w:pPr>
      <w:r>
        <w:rPr>
          <w:rFonts w:cs="Arial"/>
          <w:color w:val="000000"/>
        </w:rPr>
        <w:t>Provide guidance to schools in line with National Policy and research</w:t>
      </w:r>
      <w:r w:rsidR="007C5FCE">
        <w:rPr>
          <w:rFonts w:cs="Arial"/>
          <w:color w:val="000000"/>
        </w:rPr>
        <w:t>.</w:t>
      </w:r>
    </w:p>
    <w:p w14:paraId="07FD9961" w14:textId="02CA3303" w:rsidR="00F96045" w:rsidRDefault="00EA6CE6" w:rsidP="00DF1B85">
      <w:pPr>
        <w:pStyle w:val="ListParagraph"/>
        <w:numPr>
          <w:ilvl w:val="0"/>
          <w:numId w:val="10"/>
        </w:numPr>
        <w:autoSpaceDE w:val="0"/>
        <w:autoSpaceDN w:val="0"/>
        <w:adjustRightInd w:val="0"/>
        <w:spacing w:after="0"/>
        <w:rPr>
          <w:rFonts w:cs="Arial"/>
          <w:color w:val="000000"/>
        </w:rPr>
      </w:pPr>
      <w:r>
        <w:rPr>
          <w:rFonts w:cs="Arial"/>
          <w:color w:val="000000"/>
        </w:rPr>
        <w:t>P</w:t>
      </w:r>
      <w:r w:rsidR="00F96045">
        <w:rPr>
          <w:rFonts w:cs="Arial"/>
          <w:color w:val="000000"/>
        </w:rPr>
        <w:t>rovide an electronic tracking system for each school</w:t>
      </w:r>
      <w:r w:rsidR="007C5FCE">
        <w:rPr>
          <w:rFonts w:cs="Arial"/>
          <w:color w:val="000000"/>
        </w:rPr>
        <w:t>.</w:t>
      </w:r>
    </w:p>
    <w:p w14:paraId="26F1C521" w14:textId="2213B6A2" w:rsidR="00F96045" w:rsidRDefault="00F96045" w:rsidP="00DF1B85">
      <w:pPr>
        <w:pStyle w:val="ListParagraph"/>
        <w:numPr>
          <w:ilvl w:val="0"/>
          <w:numId w:val="10"/>
        </w:numPr>
        <w:autoSpaceDE w:val="0"/>
        <w:autoSpaceDN w:val="0"/>
        <w:adjustRightInd w:val="0"/>
        <w:spacing w:after="0"/>
        <w:rPr>
          <w:rFonts w:cs="Arial"/>
          <w:color w:val="000000"/>
        </w:rPr>
      </w:pPr>
      <w:r>
        <w:rPr>
          <w:rFonts w:cs="Arial"/>
          <w:color w:val="000000"/>
        </w:rPr>
        <w:t xml:space="preserve">Provide </w:t>
      </w:r>
      <w:r w:rsidR="00BC7C15">
        <w:rPr>
          <w:rFonts w:cs="Arial"/>
          <w:color w:val="000000"/>
        </w:rPr>
        <w:t>professional learning</w:t>
      </w:r>
      <w:r>
        <w:rPr>
          <w:rFonts w:cs="Arial"/>
          <w:color w:val="000000"/>
        </w:rPr>
        <w:t xml:space="preserve"> for QAMSOs and ensure links with professional associations</w:t>
      </w:r>
      <w:r w:rsidR="007C5FCE">
        <w:rPr>
          <w:rFonts w:cs="Arial"/>
          <w:color w:val="000000"/>
        </w:rPr>
        <w:t>.</w:t>
      </w:r>
    </w:p>
    <w:p w14:paraId="242440E2" w14:textId="365A0CE6" w:rsidR="00646D25" w:rsidRPr="00B46AB4" w:rsidRDefault="00646D25" w:rsidP="00DF1B85">
      <w:pPr>
        <w:pStyle w:val="ListParagraph"/>
        <w:numPr>
          <w:ilvl w:val="0"/>
          <w:numId w:val="10"/>
        </w:numPr>
        <w:autoSpaceDE w:val="0"/>
        <w:autoSpaceDN w:val="0"/>
        <w:adjustRightInd w:val="0"/>
        <w:spacing w:after="0"/>
        <w:rPr>
          <w:rFonts w:cs="Arial"/>
          <w:color w:val="000000"/>
        </w:rPr>
      </w:pPr>
      <w:r w:rsidRPr="00B46AB4">
        <w:rPr>
          <w:rFonts w:cs="Arial"/>
          <w:color w:val="000000"/>
        </w:rPr>
        <w:t>Provide a suite of resources to support cluster, school and faculty m</w:t>
      </w:r>
      <w:r w:rsidR="006959BE">
        <w:rPr>
          <w:rFonts w:cs="Arial"/>
          <w:color w:val="000000"/>
        </w:rPr>
        <w:t>oderation activities stored on S</w:t>
      </w:r>
      <w:r w:rsidRPr="00B46AB4">
        <w:rPr>
          <w:rFonts w:cs="Arial"/>
          <w:color w:val="000000"/>
        </w:rPr>
        <w:t>hare</w:t>
      </w:r>
      <w:r w:rsidR="009A2E09">
        <w:rPr>
          <w:rFonts w:cs="Arial"/>
          <w:color w:val="000000"/>
        </w:rPr>
        <w:t>P</w:t>
      </w:r>
      <w:r w:rsidRPr="00B46AB4">
        <w:rPr>
          <w:rFonts w:cs="Arial"/>
          <w:color w:val="000000"/>
        </w:rPr>
        <w:t>oint.</w:t>
      </w:r>
    </w:p>
    <w:p w14:paraId="1DD9D2EE" w14:textId="695235B3" w:rsidR="00646D25" w:rsidRPr="00B46AB4" w:rsidRDefault="00F96045" w:rsidP="00DF1B85">
      <w:pPr>
        <w:pStyle w:val="ListParagraph"/>
        <w:numPr>
          <w:ilvl w:val="0"/>
          <w:numId w:val="10"/>
        </w:numPr>
        <w:autoSpaceDE w:val="0"/>
        <w:autoSpaceDN w:val="0"/>
        <w:adjustRightInd w:val="0"/>
        <w:spacing w:after="0"/>
        <w:rPr>
          <w:rFonts w:cs="Arial"/>
          <w:color w:val="000000"/>
        </w:rPr>
      </w:pPr>
      <w:r>
        <w:rPr>
          <w:rFonts w:cs="Arial"/>
          <w:color w:val="000000"/>
        </w:rPr>
        <w:t xml:space="preserve">Regularly review the </w:t>
      </w:r>
      <w:r w:rsidR="00646D25" w:rsidRPr="00B46AB4">
        <w:rPr>
          <w:rFonts w:cs="Arial"/>
          <w:color w:val="000000"/>
        </w:rPr>
        <w:t>CEC Assessment and Moderation Framework document (BGE)</w:t>
      </w:r>
      <w:r w:rsidR="007C5FCE">
        <w:rPr>
          <w:rFonts w:cs="Arial"/>
          <w:color w:val="000000"/>
        </w:rPr>
        <w:t>.</w:t>
      </w:r>
      <w:r w:rsidR="00646D25" w:rsidRPr="00B46AB4">
        <w:rPr>
          <w:rFonts w:cs="Arial"/>
          <w:color w:val="000000"/>
        </w:rPr>
        <w:t xml:space="preserve"> </w:t>
      </w:r>
    </w:p>
    <w:p w14:paraId="487DAA1C" w14:textId="6EE6A16B" w:rsidR="00F96045" w:rsidRDefault="00646D25" w:rsidP="00DF1B85">
      <w:pPr>
        <w:pStyle w:val="ListParagraph"/>
        <w:numPr>
          <w:ilvl w:val="0"/>
          <w:numId w:val="10"/>
        </w:numPr>
        <w:autoSpaceDE w:val="0"/>
        <w:autoSpaceDN w:val="0"/>
        <w:adjustRightInd w:val="0"/>
        <w:spacing w:after="0"/>
        <w:rPr>
          <w:rFonts w:cs="Arial"/>
          <w:color w:val="000000"/>
        </w:rPr>
      </w:pPr>
      <w:r w:rsidRPr="00B46AB4">
        <w:rPr>
          <w:rFonts w:cs="Arial"/>
          <w:color w:val="000000"/>
        </w:rPr>
        <w:t>P</w:t>
      </w:r>
      <w:r w:rsidR="006959BE">
        <w:rPr>
          <w:rFonts w:cs="Arial"/>
          <w:color w:val="000000"/>
        </w:rPr>
        <w:t xml:space="preserve">rovide </w:t>
      </w:r>
      <w:r w:rsidR="00BC7C15">
        <w:rPr>
          <w:rFonts w:cs="Arial"/>
          <w:color w:val="000000"/>
        </w:rPr>
        <w:t>professional learning</w:t>
      </w:r>
      <w:r w:rsidR="006959BE">
        <w:rPr>
          <w:rFonts w:cs="Arial"/>
          <w:color w:val="000000"/>
        </w:rPr>
        <w:t xml:space="preserve"> for Senior Leaders,</w:t>
      </w:r>
      <w:r w:rsidRPr="00B46AB4">
        <w:rPr>
          <w:rFonts w:cs="Arial"/>
          <w:color w:val="000000"/>
        </w:rPr>
        <w:t xml:space="preserve"> identified Cluster Assessment, Literacy and Numeracy Coordinators</w:t>
      </w:r>
      <w:r w:rsidR="00BC7C15">
        <w:rPr>
          <w:rFonts w:cs="Arial"/>
          <w:color w:val="000000"/>
        </w:rPr>
        <w:t>,</w:t>
      </w:r>
      <w:r w:rsidRPr="00B46AB4">
        <w:rPr>
          <w:rFonts w:cs="Arial"/>
          <w:color w:val="000000"/>
        </w:rPr>
        <w:t xml:space="preserve"> and other interested practitioners</w:t>
      </w:r>
      <w:r w:rsidR="00BC7C15">
        <w:rPr>
          <w:rFonts w:cs="Arial"/>
          <w:color w:val="000000"/>
        </w:rPr>
        <w:t>,</w:t>
      </w:r>
      <w:r w:rsidR="00B46AB4" w:rsidRPr="00B46AB4">
        <w:rPr>
          <w:rFonts w:cs="Arial"/>
          <w:color w:val="000000"/>
        </w:rPr>
        <w:t xml:space="preserve"> </w:t>
      </w:r>
      <w:r w:rsidRPr="00B46AB4">
        <w:rPr>
          <w:rFonts w:cs="Arial"/>
          <w:color w:val="000000"/>
        </w:rPr>
        <w:t xml:space="preserve">on how to support and facilitate the delivery of </w:t>
      </w:r>
      <w:r w:rsidR="009A2E09" w:rsidRPr="00B46AB4">
        <w:rPr>
          <w:rFonts w:cs="Arial"/>
          <w:color w:val="000000"/>
        </w:rPr>
        <w:t>high-quality</w:t>
      </w:r>
      <w:r w:rsidRPr="00B46AB4">
        <w:rPr>
          <w:rFonts w:cs="Arial"/>
          <w:color w:val="000000"/>
        </w:rPr>
        <w:t xml:space="preserve"> </w:t>
      </w:r>
      <w:r w:rsidR="00BC7C15">
        <w:rPr>
          <w:rFonts w:cs="Arial"/>
          <w:color w:val="000000"/>
        </w:rPr>
        <w:t>professional learning</w:t>
      </w:r>
      <w:r w:rsidRPr="00B46AB4">
        <w:rPr>
          <w:rFonts w:cs="Arial"/>
          <w:color w:val="000000"/>
        </w:rPr>
        <w:t xml:space="preserve"> on moderatio</w:t>
      </w:r>
      <w:r w:rsidR="00F96045">
        <w:rPr>
          <w:rFonts w:cs="Arial"/>
          <w:color w:val="000000"/>
        </w:rPr>
        <w:t xml:space="preserve">n, </w:t>
      </w:r>
      <w:r w:rsidRPr="00B46AB4">
        <w:rPr>
          <w:rFonts w:cs="Arial"/>
          <w:color w:val="000000"/>
        </w:rPr>
        <w:t>working collaboratively with the Edinburgh Learns Teaching and Learn</w:t>
      </w:r>
      <w:r w:rsidR="00F96045">
        <w:rPr>
          <w:rFonts w:cs="Arial"/>
          <w:color w:val="000000"/>
        </w:rPr>
        <w:t>ing Team</w:t>
      </w:r>
      <w:r w:rsidR="006959BE">
        <w:rPr>
          <w:rFonts w:cs="Arial"/>
          <w:color w:val="000000"/>
        </w:rPr>
        <w:t xml:space="preserve"> (three inputs per school s</w:t>
      </w:r>
      <w:r w:rsidRPr="00B46AB4">
        <w:rPr>
          <w:rFonts w:cs="Arial"/>
          <w:color w:val="000000"/>
        </w:rPr>
        <w:t>ession)</w:t>
      </w:r>
      <w:r w:rsidR="006959BE">
        <w:rPr>
          <w:rFonts w:cs="Arial"/>
          <w:color w:val="000000"/>
        </w:rPr>
        <w:t xml:space="preserve">.  </w:t>
      </w:r>
    </w:p>
    <w:p w14:paraId="17F3D01D" w14:textId="77777777" w:rsidR="00F96045" w:rsidRDefault="00F96045" w:rsidP="00C31FAE">
      <w:pPr>
        <w:pStyle w:val="ListParagraph"/>
        <w:autoSpaceDE w:val="0"/>
        <w:autoSpaceDN w:val="0"/>
        <w:adjustRightInd w:val="0"/>
        <w:spacing w:after="0"/>
        <w:ind w:left="720"/>
        <w:rPr>
          <w:rFonts w:cs="Arial"/>
          <w:color w:val="000000"/>
        </w:rPr>
      </w:pPr>
    </w:p>
    <w:p w14:paraId="7F839723" w14:textId="77777777" w:rsidR="00646D25" w:rsidRPr="005D3E84" w:rsidRDefault="00646D25" w:rsidP="005D3E84">
      <w:pPr>
        <w:autoSpaceDE w:val="0"/>
        <w:autoSpaceDN w:val="0"/>
        <w:adjustRightInd w:val="0"/>
        <w:spacing w:after="0"/>
        <w:rPr>
          <w:rFonts w:cs="Arial"/>
          <w:color w:val="000000"/>
        </w:rPr>
      </w:pPr>
      <w:r w:rsidRPr="005D3E84">
        <w:rPr>
          <w:rFonts w:cs="Arial"/>
          <w:color w:val="000000"/>
        </w:rPr>
        <w:t>Schools will:</w:t>
      </w:r>
      <w:r w:rsidR="005D3E84">
        <w:rPr>
          <w:rFonts w:cs="Arial"/>
          <w:color w:val="000000"/>
        </w:rPr>
        <w:br/>
      </w:r>
    </w:p>
    <w:p w14:paraId="764A192A" w14:textId="11E3047F" w:rsidR="00646D25" w:rsidRPr="00B46AB4" w:rsidRDefault="006959BE" w:rsidP="00DF1B85">
      <w:pPr>
        <w:pStyle w:val="ListParagraph"/>
        <w:numPr>
          <w:ilvl w:val="0"/>
          <w:numId w:val="11"/>
        </w:numPr>
        <w:autoSpaceDE w:val="0"/>
        <w:autoSpaceDN w:val="0"/>
        <w:adjustRightInd w:val="0"/>
        <w:spacing w:after="0"/>
        <w:rPr>
          <w:rFonts w:cs="Arial"/>
          <w:color w:val="000000"/>
        </w:rPr>
      </w:pPr>
      <w:r>
        <w:rPr>
          <w:rFonts w:cs="Arial"/>
          <w:color w:val="000000"/>
        </w:rPr>
        <w:t>Ensure two</w:t>
      </w:r>
      <w:r w:rsidR="00646D25" w:rsidRPr="00B46AB4">
        <w:rPr>
          <w:rFonts w:cs="Arial"/>
          <w:color w:val="000000"/>
        </w:rPr>
        <w:t xml:space="preserve"> cluster CAT sessions in the year are opportunities for staff (primary and secondary) to</w:t>
      </w:r>
      <w:r w:rsidR="00B46AB4" w:rsidRPr="00B46AB4">
        <w:rPr>
          <w:rFonts w:cs="Arial"/>
          <w:color w:val="000000"/>
        </w:rPr>
        <w:t xml:space="preserve"> </w:t>
      </w:r>
      <w:r w:rsidR="00646D25" w:rsidRPr="00B46AB4">
        <w:rPr>
          <w:rFonts w:cs="Arial"/>
          <w:color w:val="000000"/>
        </w:rPr>
        <w:t>engage in ac</w:t>
      </w:r>
      <w:r w:rsidR="00BC7C15">
        <w:rPr>
          <w:rFonts w:cs="Arial"/>
          <w:color w:val="000000"/>
        </w:rPr>
        <w:t>t</w:t>
      </w:r>
      <w:r w:rsidR="00646D25" w:rsidRPr="00B46AB4">
        <w:rPr>
          <w:rFonts w:cs="Arial"/>
          <w:color w:val="000000"/>
        </w:rPr>
        <w:t>ivities to support the moderation of Literacy and Numeracy and that this is fully considered in discussions around working time agreements</w:t>
      </w:r>
      <w:r w:rsidR="007C5FCE">
        <w:rPr>
          <w:rFonts w:cs="Arial"/>
          <w:color w:val="000000"/>
        </w:rPr>
        <w:t>.</w:t>
      </w:r>
    </w:p>
    <w:p w14:paraId="13B45F6A" w14:textId="4D304843" w:rsidR="00646D25" w:rsidRPr="00B46AB4" w:rsidRDefault="00646D25" w:rsidP="00DF1B85">
      <w:pPr>
        <w:pStyle w:val="ListParagraph"/>
        <w:numPr>
          <w:ilvl w:val="0"/>
          <w:numId w:val="11"/>
        </w:numPr>
        <w:autoSpaceDE w:val="0"/>
        <w:autoSpaceDN w:val="0"/>
        <w:adjustRightInd w:val="0"/>
        <w:spacing w:after="0"/>
        <w:rPr>
          <w:rFonts w:cs="Arial"/>
          <w:color w:val="000000"/>
        </w:rPr>
      </w:pPr>
      <w:r w:rsidRPr="00B46AB4">
        <w:rPr>
          <w:rFonts w:cs="Arial"/>
          <w:color w:val="000000"/>
        </w:rPr>
        <w:t>Ensure provision is considered for identified practitioners to attend the L</w:t>
      </w:r>
      <w:r w:rsidR="00E3737E">
        <w:rPr>
          <w:rFonts w:cs="Arial"/>
          <w:color w:val="000000"/>
        </w:rPr>
        <w:t xml:space="preserve">ocal </w:t>
      </w:r>
      <w:r w:rsidRPr="00B46AB4">
        <w:rPr>
          <w:rFonts w:cs="Arial"/>
          <w:color w:val="000000"/>
        </w:rPr>
        <w:t>A</w:t>
      </w:r>
      <w:r w:rsidR="00E3737E">
        <w:rPr>
          <w:rFonts w:cs="Arial"/>
          <w:color w:val="000000"/>
        </w:rPr>
        <w:t>uthority</w:t>
      </w:r>
      <w:r w:rsidRPr="00B46AB4">
        <w:rPr>
          <w:rFonts w:cs="Arial"/>
          <w:color w:val="000000"/>
        </w:rPr>
        <w:t xml:space="preserve"> </w:t>
      </w:r>
      <w:r w:rsidR="00BC7C15">
        <w:rPr>
          <w:rFonts w:cs="Arial"/>
          <w:color w:val="000000"/>
        </w:rPr>
        <w:t>professional learning</w:t>
      </w:r>
      <w:r w:rsidRPr="00B46AB4">
        <w:rPr>
          <w:rFonts w:cs="Arial"/>
          <w:color w:val="000000"/>
        </w:rPr>
        <w:t xml:space="preserve"> sessions on Moderation, in discussions around working time agreements</w:t>
      </w:r>
      <w:r w:rsidR="007C5FCE">
        <w:rPr>
          <w:rFonts w:cs="Arial"/>
          <w:color w:val="000000"/>
        </w:rPr>
        <w:t>.</w:t>
      </w:r>
    </w:p>
    <w:p w14:paraId="09BD226E" w14:textId="50512128" w:rsidR="00646D25" w:rsidRPr="006959BE" w:rsidRDefault="00646D25" w:rsidP="00DF1B85">
      <w:pPr>
        <w:pStyle w:val="ListParagraph"/>
        <w:numPr>
          <w:ilvl w:val="0"/>
          <w:numId w:val="11"/>
        </w:numPr>
        <w:autoSpaceDE w:val="0"/>
        <w:autoSpaceDN w:val="0"/>
        <w:adjustRightInd w:val="0"/>
        <w:spacing w:after="0"/>
        <w:rPr>
          <w:rFonts w:cs="Arial"/>
          <w:color w:val="000000"/>
        </w:rPr>
      </w:pPr>
      <w:r w:rsidRPr="00B46AB4">
        <w:rPr>
          <w:rFonts w:cs="Arial"/>
          <w:color w:val="000000"/>
        </w:rPr>
        <w:t>Be able to seek and obt</w:t>
      </w:r>
      <w:r w:rsidR="006959BE">
        <w:rPr>
          <w:rFonts w:cs="Arial"/>
          <w:color w:val="000000"/>
        </w:rPr>
        <w:t xml:space="preserve">ain support from trained staff </w:t>
      </w:r>
      <w:r w:rsidRPr="00B46AB4">
        <w:rPr>
          <w:rFonts w:cs="Arial"/>
          <w:color w:val="000000"/>
        </w:rPr>
        <w:t xml:space="preserve">for their </w:t>
      </w:r>
      <w:r w:rsidR="003D21A4">
        <w:rPr>
          <w:rFonts w:cs="Arial"/>
          <w:color w:val="000000"/>
        </w:rPr>
        <w:t>C</w:t>
      </w:r>
      <w:r w:rsidRPr="00B46AB4">
        <w:rPr>
          <w:rFonts w:cs="Arial"/>
          <w:color w:val="000000"/>
        </w:rPr>
        <w:t>luster CAT moderation sessions</w:t>
      </w:r>
      <w:r w:rsidR="006959BE">
        <w:rPr>
          <w:rFonts w:cs="Arial"/>
          <w:color w:val="000000"/>
        </w:rPr>
        <w:t xml:space="preserve"> </w:t>
      </w:r>
      <w:r w:rsidRPr="006959BE">
        <w:rPr>
          <w:rFonts w:cs="Arial"/>
          <w:color w:val="000000"/>
        </w:rPr>
        <w:t>as necessary</w:t>
      </w:r>
      <w:r w:rsidR="007C5FCE">
        <w:rPr>
          <w:rFonts w:cs="Arial"/>
          <w:color w:val="000000"/>
        </w:rPr>
        <w:t>.</w:t>
      </w:r>
    </w:p>
    <w:p w14:paraId="37DE7CED" w14:textId="5371EE2C" w:rsidR="00646D25" w:rsidRPr="00B46AB4" w:rsidRDefault="00646D25" w:rsidP="00DF1B85">
      <w:pPr>
        <w:pStyle w:val="ListParagraph"/>
        <w:numPr>
          <w:ilvl w:val="0"/>
          <w:numId w:val="12"/>
        </w:numPr>
        <w:autoSpaceDE w:val="0"/>
        <w:autoSpaceDN w:val="0"/>
        <w:adjustRightInd w:val="0"/>
        <w:spacing w:after="0"/>
        <w:rPr>
          <w:rFonts w:cs="Arial"/>
          <w:color w:val="000000"/>
        </w:rPr>
      </w:pPr>
      <w:r w:rsidRPr="00B46AB4">
        <w:rPr>
          <w:rFonts w:cs="Arial"/>
          <w:color w:val="000000"/>
        </w:rPr>
        <w:lastRenderedPageBreak/>
        <w:t xml:space="preserve">Encourage and enable all staff to </w:t>
      </w:r>
      <w:r w:rsidR="00BC7C15">
        <w:rPr>
          <w:rFonts w:cs="Arial"/>
          <w:color w:val="000000"/>
        </w:rPr>
        <w:t xml:space="preserve">increase their </w:t>
      </w:r>
      <w:r w:rsidRPr="00B46AB4">
        <w:rPr>
          <w:rFonts w:cs="Arial"/>
          <w:color w:val="000000"/>
        </w:rPr>
        <w:t>engage</w:t>
      </w:r>
      <w:r w:rsidR="00BC7C15">
        <w:rPr>
          <w:rFonts w:cs="Arial"/>
          <w:color w:val="000000"/>
        </w:rPr>
        <w:t>ment</w:t>
      </w:r>
      <w:r w:rsidRPr="00B46AB4">
        <w:rPr>
          <w:rFonts w:cs="Arial"/>
          <w:color w:val="000000"/>
        </w:rPr>
        <w:t xml:space="preserve"> with the Benchmarks to support</w:t>
      </w:r>
      <w:r w:rsidR="00B46AB4" w:rsidRPr="00B46AB4">
        <w:rPr>
          <w:rFonts w:cs="Arial"/>
          <w:color w:val="000000"/>
        </w:rPr>
        <w:t xml:space="preserve"> </w:t>
      </w:r>
      <w:r w:rsidRPr="00B46AB4">
        <w:rPr>
          <w:rFonts w:cs="Arial"/>
          <w:color w:val="000000"/>
        </w:rPr>
        <w:t>planning of learning, teaching and assessment and support their own professional judgements</w:t>
      </w:r>
      <w:r w:rsidR="00B46AB4" w:rsidRPr="00B46AB4">
        <w:rPr>
          <w:rFonts w:cs="Arial"/>
          <w:color w:val="000000"/>
        </w:rPr>
        <w:t xml:space="preserve"> </w:t>
      </w:r>
      <w:r w:rsidRPr="00B46AB4">
        <w:rPr>
          <w:rFonts w:cs="Arial"/>
          <w:color w:val="000000"/>
        </w:rPr>
        <w:t>on achievement of a level</w:t>
      </w:r>
      <w:r w:rsidR="007C5FCE">
        <w:rPr>
          <w:rFonts w:cs="Arial"/>
          <w:color w:val="000000"/>
        </w:rPr>
        <w:t>.</w:t>
      </w:r>
    </w:p>
    <w:p w14:paraId="6D6B54F4" w14:textId="54CAE460" w:rsidR="00646D25" w:rsidRDefault="00255E10" w:rsidP="00DF1B85">
      <w:pPr>
        <w:pStyle w:val="ListParagraph"/>
        <w:numPr>
          <w:ilvl w:val="0"/>
          <w:numId w:val="12"/>
        </w:numPr>
        <w:autoSpaceDE w:val="0"/>
        <w:autoSpaceDN w:val="0"/>
        <w:adjustRightInd w:val="0"/>
        <w:spacing w:after="0"/>
        <w:rPr>
          <w:rFonts w:cs="Arial"/>
          <w:color w:val="000000"/>
        </w:rPr>
      </w:pPr>
      <w:r>
        <w:rPr>
          <w:rFonts w:cs="Arial"/>
          <w:color w:val="000000"/>
        </w:rPr>
        <w:t xml:space="preserve">Encourage all </w:t>
      </w:r>
      <w:r w:rsidR="00646D25" w:rsidRPr="00B46AB4">
        <w:rPr>
          <w:rFonts w:cs="Arial"/>
          <w:color w:val="000000"/>
        </w:rPr>
        <w:t>sta</w:t>
      </w:r>
      <w:r>
        <w:rPr>
          <w:rFonts w:cs="Arial"/>
          <w:color w:val="000000"/>
        </w:rPr>
        <w:t>ff to increase their engagement</w:t>
      </w:r>
      <w:r w:rsidR="00646D25" w:rsidRPr="00B46AB4">
        <w:rPr>
          <w:rFonts w:cs="Arial"/>
          <w:color w:val="000000"/>
        </w:rPr>
        <w:t xml:space="preserve"> w</w:t>
      </w:r>
      <w:r>
        <w:rPr>
          <w:rFonts w:cs="Arial"/>
          <w:color w:val="000000"/>
        </w:rPr>
        <w:t xml:space="preserve">ith the Benchmarks </w:t>
      </w:r>
      <w:r w:rsidR="00646D25" w:rsidRPr="00B46AB4">
        <w:rPr>
          <w:rFonts w:cs="Arial"/>
          <w:color w:val="000000"/>
        </w:rPr>
        <w:t>to achieve a shared understanding of national</w:t>
      </w:r>
      <w:r w:rsidR="00B46AB4" w:rsidRPr="00B46AB4">
        <w:rPr>
          <w:rFonts w:cs="Arial"/>
          <w:color w:val="000000"/>
        </w:rPr>
        <w:t xml:space="preserve"> </w:t>
      </w:r>
      <w:r w:rsidR="00646D25" w:rsidRPr="00B46AB4">
        <w:rPr>
          <w:rFonts w:cs="Arial"/>
          <w:color w:val="000000"/>
        </w:rPr>
        <w:t>standards</w:t>
      </w:r>
      <w:r w:rsidR="007C5FCE">
        <w:rPr>
          <w:rFonts w:cs="Arial"/>
          <w:color w:val="000000"/>
        </w:rPr>
        <w:t>.</w:t>
      </w:r>
    </w:p>
    <w:p w14:paraId="296D1914" w14:textId="06A82147" w:rsidR="00405577" w:rsidRPr="00990D8C" w:rsidRDefault="00646D25" w:rsidP="00DF1B85">
      <w:pPr>
        <w:pStyle w:val="ListParagraph"/>
        <w:numPr>
          <w:ilvl w:val="0"/>
          <w:numId w:val="12"/>
        </w:numPr>
        <w:autoSpaceDE w:val="0"/>
        <w:autoSpaceDN w:val="0"/>
        <w:adjustRightInd w:val="0"/>
        <w:spacing w:after="0"/>
      </w:pPr>
      <w:r w:rsidRPr="00E7149C">
        <w:rPr>
          <w:rFonts w:cs="Arial"/>
          <w:color w:val="000000"/>
        </w:rPr>
        <w:t>Provide time for professional dialogue and collegiate working to plan for learning, teaching and</w:t>
      </w:r>
      <w:r w:rsidR="00B46AB4" w:rsidRPr="006F5A61">
        <w:rPr>
          <w:rFonts w:cs="Arial"/>
          <w:color w:val="000000"/>
        </w:rPr>
        <w:t xml:space="preserve"> </w:t>
      </w:r>
      <w:r w:rsidRPr="006F5A61">
        <w:rPr>
          <w:rFonts w:cs="Arial"/>
          <w:color w:val="000000"/>
        </w:rPr>
        <w:t>assessment, as appropriate</w:t>
      </w:r>
      <w:r w:rsidR="007C5FCE">
        <w:rPr>
          <w:rFonts w:cs="Arial"/>
          <w:color w:val="000000"/>
        </w:rPr>
        <w:t>.</w:t>
      </w:r>
    </w:p>
    <w:p w14:paraId="48B8EF60" w14:textId="26C36C3B" w:rsidR="00990D8C" w:rsidRPr="00990D8C" w:rsidRDefault="00990D8C" w:rsidP="00DF1B85">
      <w:pPr>
        <w:pStyle w:val="ListParagraph"/>
        <w:numPr>
          <w:ilvl w:val="0"/>
          <w:numId w:val="12"/>
        </w:numPr>
        <w:autoSpaceDE w:val="0"/>
        <w:autoSpaceDN w:val="0"/>
        <w:adjustRightInd w:val="0"/>
        <w:spacing w:after="0"/>
      </w:pPr>
      <w:r>
        <w:rPr>
          <w:rFonts w:cs="Arial"/>
          <w:color w:val="000000"/>
        </w:rPr>
        <w:t>Ensure appropriate arrangements are in place to support the delivery of SNSAs</w:t>
      </w:r>
    </w:p>
    <w:p w14:paraId="13E0B2EF" w14:textId="7B115191" w:rsidR="00990D8C" w:rsidRPr="00990D8C" w:rsidRDefault="00990D8C" w:rsidP="00DF1B85">
      <w:pPr>
        <w:pStyle w:val="ListParagraph"/>
        <w:numPr>
          <w:ilvl w:val="0"/>
          <w:numId w:val="12"/>
        </w:numPr>
        <w:autoSpaceDE w:val="0"/>
        <w:autoSpaceDN w:val="0"/>
        <w:adjustRightInd w:val="0"/>
        <w:spacing w:after="0"/>
      </w:pPr>
      <w:r>
        <w:rPr>
          <w:rFonts w:cs="Arial"/>
          <w:color w:val="000000"/>
        </w:rPr>
        <w:t>Discuss arrangements for the delivery of SNSAs with Parent Councils</w:t>
      </w:r>
      <w:r w:rsidR="007C5FCE">
        <w:rPr>
          <w:rFonts w:cs="Arial"/>
          <w:color w:val="000000"/>
        </w:rPr>
        <w:t>.</w:t>
      </w:r>
    </w:p>
    <w:p w14:paraId="28A1E67E" w14:textId="37A306AD" w:rsidR="00990D8C" w:rsidRDefault="00990D8C" w:rsidP="00DF1B85">
      <w:pPr>
        <w:pStyle w:val="Body"/>
        <w:numPr>
          <w:ilvl w:val="0"/>
          <w:numId w:val="12"/>
        </w:numPr>
        <w:tabs>
          <w:tab w:val="left" w:pos="567"/>
        </w:tabs>
        <w:rPr>
          <w:rFonts w:cs="Arial"/>
          <w:sz w:val="22"/>
          <w:szCs w:val="22"/>
        </w:rPr>
      </w:pPr>
      <w:r>
        <w:rPr>
          <w:rFonts w:cs="Arial"/>
          <w:sz w:val="22"/>
          <w:szCs w:val="22"/>
        </w:rPr>
        <w:t xml:space="preserve">   </w:t>
      </w:r>
      <w:r w:rsidRPr="00682F62">
        <w:rPr>
          <w:rFonts w:cs="Arial"/>
          <w:sz w:val="22"/>
          <w:szCs w:val="22"/>
        </w:rPr>
        <w:t xml:space="preserve">All parents and carers should be provided with information about the planned arrangements for SNSAs within their child’s school.  School websites and handbooks should be updated to include this information.  </w:t>
      </w:r>
    </w:p>
    <w:p w14:paraId="3E8A700C" w14:textId="60CB0FC7" w:rsidR="00DB508C" w:rsidRDefault="00DB508C" w:rsidP="00DF1B85">
      <w:pPr>
        <w:pStyle w:val="ListParagraph"/>
        <w:numPr>
          <w:ilvl w:val="0"/>
          <w:numId w:val="12"/>
        </w:numPr>
        <w:autoSpaceDE w:val="0"/>
        <w:autoSpaceDN w:val="0"/>
        <w:adjustRightInd w:val="0"/>
        <w:spacing w:after="0"/>
        <w:rPr>
          <w:rFonts w:cs="Arial"/>
          <w:color w:val="000000"/>
        </w:rPr>
      </w:pPr>
      <w:r>
        <w:rPr>
          <w:rFonts w:cs="Arial"/>
          <w:color w:val="000000"/>
        </w:rPr>
        <w:t xml:space="preserve">Maintain </w:t>
      </w:r>
      <w:r w:rsidRPr="00DB508C">
        <w:rPr>
          <w:rFonts w:cs="Arial"/>
          <w:color w:val="000000"/>
        </w:rPr>
        <w:t>an electronic tracking system</w:t>
      </w:r>
      <w:r>
        <w:rPr>
          <w:rFonts w:cs="Arial"/>
          <w:color w:val="000000"/>
        </w:rPr>
        <w:t xml:space="preserve"> to track and monitor </w:t>
      </w:r>
      <w:r w:rsidRPr="00DB508C">
        <w:rPr>
          <w:rFonts w:cs="Arial"/>
          <w:color w:val="000000"/>
        </w:rPr>
        <w:t xml:space="preserve">pupils’ progress and attainment trends over time.  </w:t>
      </w:r>
    </w:p>
    <w:p w14:paraId="69291EFB" w14:textId="6FC6405C" w:rsidR="00255E10" w:rsidRPr="00DB508C" w:rsidRDefault="00255E10" w:rsidP="00DF1B85">
      <w:pPr>
        <w:pStyle w:val="ListParagraph"/>
        <w:numPr>
          <w:ilvl w:val="0"/>
          <w:numId w:val="12"/>
        </w:numPr>
        <w:autoSpaceDE w:val="0"/>
        <w:autoSpaceDN w:val="0"/>
        <w:adjustRightInd w:val="0"/>
        <w:spacing w:after="0"/>
        <w:rPr>
          <w:rFonts w:cs="Arial"/>
          <w:color w:val="000000"/>
        </w:rPr>
      </w:pPr>
      <w:r>
        <w:rPr>
          <w:rFonts w:cs="Arial"/>
          <w:color w:val="000000"/>
        </w:rPr>
        <w:t>Report to parents &amp; carers about their children’s progress using plain language, clearly understood by all stakeholders.</w:t>
      </w:r>
    </w:p>
    <w:p w14:paraId="0468195E" w14:textId="77777777" w:rsidR="00990D8C" w:rsidRDefault="00990D8C" w:rsidP="00990D8C">
      <w:pPr>
        <w:pStyle w:val="ListParagraph"/>
        <w:autoSpaceDE w:val="0"/>
        <w:autoSpaceDN w:val="0"/>
        <w:adjustRightInd w:val="0"/>
        <w:spacing w:after="0"/>
        <w:ind w:left="720"/>
      </w:pPr>
    </w:p>
    <w:p w14:paraId="5967D441" w14:textId="77777777" w:rsidR="00861FF9" w:rsidRDefault="00861FF9" w:rsidP="00B46AB4"/>
    <w:p w14:paraId="272C112C" w14:textId="77777777" w:rsidR="00C96727" w:rsidRDefault="00C96727" w:rsidP="00B46AB4"/>
    <w:p w14:paraId="7F46A018" w14:textId="051F91E1" w:rsidR="00861FF9" w:rsidRDefault="005D3E84" w:rsidP="00B46AB4">
      <w:r>
        <w:t>Teachers will:</w:t>
      </w:r>
    </w:p>
    <w:p w14:paraId="5378BACB" w14:textId="57886C1A" w:rsidR="005D3E84" w:rsidRPr="00990D8C" w:rsidRDefault="00990D8C" w:rsidP="00DF1B85">
      <w:pPr>
        <w:pStyle w:val="ListParagraph"/>
        <w:numPr>
          <w:ilvl w:val="0"/>
          <w:numId w:val="36"/>
        </w:numPr>
        <w:rPr>
          <w:i/>
        </w:rPr>
      </w:pPr>
      <w:r>
        <w:t>Use Curriculum for Excellence Experiences &amp; Outcomes</w:t>
      </w:r>
      <w:r w:rsidR="007C5FCE">
        <w:t xml:space="preserve"> </w:t>
      </w:r>
      <w:r>
        <w:t xml:space="preserve">when planning teaching, learning </w:t>
      </w:r>
      <w:r w:rsidR="007C5FCE">
        <w:t>experiences. A</w:t>
      </w:r>
      <w:r>
        <w:t>ssessment experiences for pupils</w:t>
      </w:r>
      <w:r w:rsidR="007C5FCE">
        <w:t xml:space="preserve"> should also be planned at this point supported through engagement with the Benchmarks</w:t>
      </w:r>
      <w:r>
        <w:t>.</w:t>
      </w:r>
    </w:p>
    <w:p w14:paraId="3BF3EE49" w14:textId="1A6689F2" w:rsidR="00990D8C" w:rsidRPr="00990D8C" w:rsidRDefault="00990D8C" w:rsidP="00DF1B85">
      <w:pPr>
        <w:pStyle w:val="ListParagraph"/>
        <w:numPr>
          <w:ilvl w:val="0"/>
          <w:numId w:val="36"/>
        </w:numPr>
        <w:rPr>
          <w:i/>
        </w:rPr>
      </w:pPr>
      <w:r>
        <w:t>Use a range of approaches to assessment: formative, summative, holistic, standardised.</w:t>
      </w:r>
    </w:p>
    <w:p w14:paraId="3CA9A5A5" w14:textId="3DA05505" w:rsidR="00990D8C" w:rsidRPr="00E17AF3" w:rsidRDefault="00990D8C" w:rsidP="00DF1B85">
      <w:pPr>
        <w:pStyle w:val="ListParagraph"/>
        <w:numPr>
          <w:ilvl w:val="0"/>
          <w:numId w:val="36"/>
        </w:numPr>
        <w:shd w:val="clear" w:color="auto" w:fill="FFFFFF"/>
        <w:spacing w:after="60"/>
        <w:rPr>
          <w:rFonts w:eastAsia="Times New Roman" w:cs="Arial"/>
          <w:color w:val="222222"/>
          <w:lang w:eastAsia="en-GB"/>
        </w:rPr>
      </w:pPr>
      <w:r>
        <w:t>Ensure a focus on breadth, challenge and application.</w:t>
      </w:r>
    </w:p>
    <w:p w14:paraId="4AEA7376" w14:textId="44438191" w:rsidR="00E17AF3" w:rsidRPr="00990D8C" w:rsidRDefault="00E17AF3" w:rsidP="00DF1B85">
      <w:pPr>
        <w:pStyle w:val="ListParagraph"/>
        <w:numPr>
          <w:ilvl w:val="0"/>
          <w:numId w:val="36"/>
        </w:numPr>
        <w:shd w:val="clear" w:color="auto" w:fill="FFFFFF"/>
        <w:spacing w:after="60"/>
        <w:rPr>
          <w:rFonts w:eastAsia="Times New Roman" w:cs="Arial"/>
          <w:color w:val="222222"/>
          <w:lang w:eastAsia="en-GB"/>
        </w:rPr>
      </w:pPr>
      <w:r>
        <w:t>Use assessment information to inform next steps in learning and teaching to ensure appropriate support and challenge for learners.</w:t>
      </w:r>
    </w:p>
    <w:p w14:paraId="6C436011" w14:textId="37AD9CD6" w:rsidR="00990D8C" w:rsidRDefault="00990D8C" w:rsidP="00DF1B85">
      <w:pPr>
        <w:pStyle w:val="ListParagraph"/>
        <w:numPr>
          <w:ilvl w:val="0"/>
          <w:numId w:val="36"/>
        </w:numPr>
        <w:shd w:val="clear" w:color="auto" w:fill="FFFFFF"/>
        <w:spacing w:after="60"/>
        <w:rPr>
          <w:rFonts w:eastAsia="Times New Roman" w:cs="Arial"/>
          <w:color w:val="222222"/>
          <w:lang w:eastAsia="en-GB"/>
        </w:rPr>
      </w:pPr>
      <w:r w:rsidRPr="00990D8C">
        <w:t xml:space="preserve">Gather evidence of learners’ progress from a range of sources across the four contexts for learning: </w:t>
      </w:r>
      <w:r w:rsidRPr="00990D8C">
        <w:rPr>
          <w:rFonts w:eastAsia="Times New Roman" w:cs="Arial"/>
          <w:color w:val="222222"/>
          <w:lang w:eastAsia="en-GB"/>
        </w:rPr>
        <w:t>the ethos and life of the school as a community, curriculum areas and subjects, interdisciplinary learning, opportunities for personal achievement.</w:t>
      </w:r>
    </w:p>
    <w:p w14:paraId="764FDC41" w14:textId="564EFEB1" w:rsidR="00990D8C" w:rsidRPr="00E17AF3" w:rsidRDefault="00456265" w:rsidP="00DF1B85">
      <w:pPr>
        <w:pStyle w:val="ListParagraph"/>
        <w:numPr>
          <w:ilvl w:val="0"/>
          <w:numId w:val="33"/>
        </w:numPr>
        <w:rPr>
          <w:i/>
        </w:rPr>
      </w:pPr>
      <w:r>
        <w:t>Engage lea</w:t>
      </w:r>
      <w:r w:rsidR="00E17AF3">
        <w:t>rners in the assessment process, including involving them in choosing and developing assessment approaches.</w:t>
      </w:r>
    </w:p>
    <w:p w14:paraId="2F8D9DAD" w14:textId="6CCE65C0" w:rsidR="00E17AF3" w:rsidRPr="00E17AF3" w:rsidRDefault="00E17AF3" w:rsidP="00DF1B85">
      <w:pPr>
        <w:pStyle w:val="ListParagraph"/>
        <w:numPr>
          <w:ilvl w:val="0"/>
          <w:numId w:val="33"/>
        </w:numPr>
        <w:rPr>
          <w:i/>
        </w:rPr>
      </w:pPr>
      <w:r>
        <w:t>Maintain records of pupils’ assessment information in line with the schools Assessment &amp; Moderation Strategy.</w:t>
      </w:r>
    </w:p>
    <w:p w14:paraId="45225AEE" w14:textId="4E0B618B" w:rsidR="00E17AF3" w:rsidRPr="00990D8C" w:rsidRDefault="00E17AF3" w:rsidP="00DF1B85">
      <w:pPr>
        <w:pStyle w:val="ListParagraph"/>
        <w:numPr>
          <w:ilvl w:val="0"/>
          <w:numId w:val="33"/>
        </w:numPr>
        <w:rPr>
          <w:i/>
        </w:rPr>
      </w:pPr>
      <w:r>
        <w:t>Engage in Moderation activities/</w:t>
      </w:r>
      <w:r w:rsidR="007C5FCE">
        <w:t>professional learning</w:t>
      </w:r>
      <w:r>
        <w:t xml:space="preserve"> with consideration given to Working Time Agreements.</w:t>
      </w:r>
    </w:p>
    <w:p w14:paraId="59A2E42C" w14:textId="77777777" w:rsidR="00861FF9" w:rsidRDefault="00861FF9" w:rsidP="00B46AB4"/>
    <w:p w14:paraId="59185170" w14:textId="609B93CF" w:rsidR="00861FF9" w:rsidRDefault="00861FF9" w:rsidP="00B46AB4"/>
    <w:p w14:paraId="4B824956" w14:textId="6044399D" w:rsidR="00C96727" w:rsidRDefault="00C96727" w:rsidP="00B46AB4"/>
    <w:p w14:paraId="34631FEA" w14:textId="59CC32B7" w:rsidR="00C96727" w:rsidRDefault="00C96727" w:rsidP="00B46AB4"/>
    <w:p w14:paraId="09C2871A" w14:textId="06C5A426" w:rsidR="00C96727" w:rsidRDefault="00C96727" w:rsidP="00B46AB4"/>
    <w:p w14:paraId="67370604" w14:textId="44EEBAD8" w:rsidR="00C96727" w:rsidRDefault="00C96727" w:rsidP="00B46AB4"/>
    <w:p w14:paraId="1582BFD2" w14:textId="54059C7A" w:rsidR="00C96727" w:rsidRDefault="00C96727" w:rsidP="00B46AB4"/>
    <w:p w14:paraId="177EA363" w14:textId="704EC60F" w:rsidR="00C96727" w:rsidRDefault="00C96727" w:rsidP="00B46AB4"/>
    <w:p w14:paraId="6CA3654F" w14:textId="77777777" w:rsidR="00405577" w:rsidRPr="000D3F17" w:rsidRDefault="00405577" w:rsidP="00475A47">
      <w:pPr>
        <w:pStyle w:val="Heading1"/>
      </w:pPr>
      <w:bookmarkStart w:id="12" w:name="_Toc520388890"/>
      <w:bookmarkStart w:id="13" w:name="_Toc520979777"/>
      <w:r w:rsidRPr="000D3F17">
        <w:lastRenderedPageBreak/>
        <w:t>Appendices</w:t>
      </w:r>
      <w:bookmarkEnd w:id="12"/>
      <w:bookmarkEnd w:id="13"/>
    </w:p>
    <w:p w14:paraId="53727CF6" w14:textId="77777777" w:rsidR="00405577" w:rsidRDefault="00405577" w:rsidP="00405577"/>
    <w:p w14:paraId="2C360E04" w14:textId="68EA1876" w:rsidR="00C67B1C" w:rsidRDefault="00682F62" w:rsidP="00F75BF7">
      <w:pPr>
        <w:spacing w:before="0" w:after="200" w:line="276" w:lineRule="auto"/>
      </w:pPr>
      <w:r w:rsidRPr="001F4C15">
        <w:rPr>
          <w:b/>
          <w:color w:val="7A042E" w:themeColor="accent6" w:themeShade="BF"/>
          <w:sz w:val="28"/>
          <w:szCs w:val="28"/>
        </w:rPr>
        <w:t xml:space="preserve">Appendix </w:t>
      </w:r>
      <w:r w:rsidR="00193FC3">
        <w:rPr>
          <w:b/>
          <w:color w:val="7A042E" w:themeColor="accent6" w:themeShade="BF"/>
          <w:sz w:val="28"/>
          <w:szCs w:val="28"/>
        </w:rPr>
        <w:t>1</w:t>
      </w:r>
      <w:r>
        <w:rPr>
          <w:color w:val="7A042E" w:themeColor="accent6" w:themeShade="BF"/>
        </w:rPr>
        <w:br/>
      </w:r>
      <w:r>
        <w:br/>
      </w:r>
      <w:r>
        <w:br/>
      </w:r>
      <w:r w:rsidRPr="001F4C15">
        <w:rPr>
          <w:b/>
          <w:color w:val="7A042E" w:themeColor="accent6" w:themeShade="BF"/>
          <w:sz w:val="28"/>
          <w:szCs w:val="28"/>
        </w:rPr>
        <w:t>Guidelines for</w:t>
      </w:r>
      <w:r w:rsidR="00C67B1C" w:rsidRPr="001F4C15">
        <w:rPr>
          <w:b/>
          <w:color w:val="7A042E" w:themeColor="accent6" w:themeShade="BF"/>
          <w:sz w:val="28"/>
          <w:szCs w:val="28"/>
        </w:rPr>
        <w:t xml:space="preserve"> the Administration of SNSAs.</w:t>
      </w:r>
    </w:p>
    <w:p w14:paraId="30C47A62" w14:textId="77777777" w:rsidR="00C67B1C" w:rsidRPr="00682F62" w:rsidRDefault="00C67B1C" w:rsidP="00C67B1C">
      <w:pPr>
        <w:pStyle w:val="Body"/>
        <w:spacing w:before="360" w:after="120" w:line="280" w:lineRule="atLeast"/>
        <w:ind w:left="567" w:hanging="567"/>
        <w:rPr>
          <w:rFonts w:cs="Arial"/>
          <w:b/>
          <w:bCs/>
          <w:color w:val="7A042E" w:themeColor="accent6" w:themeShade="BF"/>
          <w:sz w:val="28"/>
          <w:szCs w:val="28"/>
        </w:rPr>
      </w:pPr>
      <w:r w:rsidRPr="00682F62">
        <w:rPr>
          <w:rFonts w:cs="Arial"/>
          <w:b/>
          <w:bCs/>
          <w:color w:val="7A042E" w:themeColor="accent6" w:themeShade="BF"/>
          <w:sz w:val="28"/>
          <w:szCs w:val="28"/>
        </w:rPr>
        <w:t>1.</w:t>
      </w:r>
      <w:r w:rsidRPr="00682F62">
        <w:rPr>
          <w:rFonts w:cs="Arial"/>
          <w:b/>
          <w:bCs/>
          <w:color w:val="7A042E" w:themeColor="accent6" w:themeShade="BF"/>
          <w:sz w:val="28"/>
          <w:szCs w:val="28"/>
        </w:rPr>
        <w:tab/>
        <w:t>PURPOSE</w:t>
      </w:r>
    </w:p>
    <w:p w14:paraId="7C97CDA7" w14:textId="77777777" w:rsidR="00C67B1C" w:rsidRPr="00682F62" w:rsidRDefault="00C67B1C" w:rsidP="00682F62">
      <w:pPr>
        <w:pStyle w:val="Heading2"/>
        <w:spacing w:before="0" w:after="60" w:line="280" w:lineRule="atLeast"/>
        <w:ind w:left="567" w:hanging="567"/>
        <w:rPr>
          <w:rFonts w:cs="Arial"/>
          <w:b w:val="0"/>
          <w:bCs/>
          <w:sz w:val="22"/>
        </w:rPr>
      </w:pPr>
      <w:r w:rsidRPr="00682F62">
        <w:rPr>
          <w:rFonts w:cs="Arial"/>
          <w:b w:val="0"/>
          <w:sz w:val="20"/>
          <w:szCs w:val="20"/>
        </w:rPr>
        <w:tab/>
      </w:r>
      <w:r w:rsidRPr="00682F62">
        <w:rPr>
          <w:rFonts w:cs="Arial"/>
          <w:b w:val="0"/>
          <w:sz w:val="22"/>
        </w:rPr>
        <w:t>The aim of this guide is to give advice and support to City of Edinburgh schools on implementing Scottish National Standardised Assessments (SNSAs).  It should be read in conjunction with current Scottish Government SNSA Guidance and City of Edinburgh BGE Assessment and Moderation Framework.</w:t>
      </w:r>
    </w:p>
    <w:p w14:paraId="66B96784" w14:textId="77777777" w:rsidR="00C67B1C" w:rsidRPr="00682F62" w:rsidRDefault="00C67B1C" w:rsidP="00C67B1C">
      <w:pPr>
        <w:pStyle w:val="Heading2"/>
        <w:spacing w:before="360" w:line="280" w:lineRule="atLeast"/>
        <w:ind w:left="567" w:hanging="567"/>
        <w:rPr>
          <w:rFonts w:cs="Arial"/>
          <w:color w:val="7A042E" w:themeColor="accent6" w:themeShade="BF"/>
        </w:rPr>
      </w:pPr>
      <w:r w:rsidRPr="00682F62">
        <w:rPr>
          <w:rFonts w:cs="Arial"/>
          <w:color w:val="7A042E" w:themeColor="accent6" w:themeShade="BF"/>
          <w:lang w:val="de-DE"/>
        </w:rPr>
        <w:t>2.</w:t>
      </w:r>
      <w:r w:rsidRPr="00682F62">
        <w:rPr>
          <w:rFonts w:cs="Arial"/>
          <w:color w:val="7A042E" w:themeColor="accent6" w:themeShade="BF"/>
          <w:lang w:val="de-DE"/>
        </w:rPr>
        <w:tab/>
        <w:t>SCOPE</w:t>
      </w:r>
    </w:p>
    <w:p w14:paraId="71C529DD" w14:textId="77777777" w:rsidR="00C67B1C" w:rsidRPr="00682F62" w:rsidRDefault="00C67B1C" w:rsidP="00C67B1C">
      <w:pPr>
        <w:pStyle w:val="Default"/>
        <w:ind w:left="480"/>
        <w:rPr>
          <w:rFonts w:cs="Arial"/>
          <w:sz w:val="23"/>
          <w:szCs w:val="23"/>
        </w:rPr>
      </w:pPr>
      <w:r w:rsidRPr="00682F62">
        <w:rPr>
          <w:rFonts w:cs="Arial"/>
          <w:sz w:val="23"/>
          <w:szCs w:val="23"/>
        </w:rPr>
        <w:t>The information in these guidelines is for City of Edinburgh schools, partner services and agencies who are involved with assessment arrangements:-</w:t>
      </w:r>
    </w:p>
    <w:p w14:paraId="33E3E73E" w14:textId="77777777" w:rsidR="00C67B1C" w:rsidRPr="00682F62" w:rsidRDefault="00C67B1C" w:rsidP="00C67B1C">
      <w:pPr>
        <w:pStyle w:val="Default"/>
        <w:ind w:left="840" w:hanging="360"/>
        <w:rPr>
          <w:rFonts w:cs="Arial"/>
          <w:sz w:val="16"/>
          <w:szCs w:val="16"/>
        </w:rPr>
      </w:pPr>
    </w:p>
    <w:p w14:paraId="492AF4FD" w14:textId="77777777" w:rsidR="00C67B1C" w:rsidRPr="00682F62" w:rsidRDefault="00C67B1C" w:rsidP="00DF1B85">
      <w:pPr>
        <w:pStyle w:val="Default"/>
        <w:numPr>
          <w:ilvl w:val="0"/>
          <w:numId w:val="13"/>
        </w:numPr>
        <w:rPr>
          <w:rFonts w:cs="Arial"/>
          <w:sz w:val="22"/>
          <w:szCs w:val="22"/>
        </w:rPr>
      </w:pPr>
      <w:r w:rsidRPr="00682F62">
        <w:rPr>
          <w:rFonts w:cs="Arial"/>
          <w:sz w:val="22"/>
          <w:szCs w:val="22"/>
        </w:rPr>
        <w:t>Head Teachers</w:t>
      </w:r>
    </w:p>
    <w:p w14:paraId="100561FC" w14:textId="77777777" w:rsidR="00C67B1C" w:rsidRPr="00682F62" w:rsidRDefault="00C67B1C" w:rsidP="00DF1B85">
      <w:pPr>
        <w:pStyle w:val="Default"/>
        <w:numPr>
          <w:ilvl w:val="0"/>
          <w:numId w:val="13"/>
        </w:numPr>
        <w:rPr>
          <w:rFonts w:cs="Arial"/>
          <w:sz w:val="22"/>
          <w:szCs w:val="22"/>
        </w:rPr>
      </w:pPr>
      <w:r w:rsidRPr="00682F62">
        <w:rPr>
          <w:rFonts w:cs="Arial"/>
          <w:sz w:val="22"/>
          <w:szCs w:val="22"/>
        </w:rPr>
        <w:t xml:space="preserve">Lead practitioners for assessment arrangements </w:t>
      </w:r>
    </w:p>
    <w:p w14:paraId="398CAC61" w14:textId="77777777" w:rsidR="00C67B1C" w:rsidRPr="00682F62" w:rsidRDefault="00C67B1C" w:rsidP="00DF1B85">
      <w:pPr>
        <w:pStyle w:val="Default"/>
        <w:numPr>
          <w:ilvl w:val="0"/>
          <w:numId w:val="15"/>
        </w:numPr>
        <w:rPr>
          <w:rFonts w:cs="Arial"/>
          <w:sz w:val="22"/>
          <w:szCs w:val="22"/>
        </w:rPr>
      </w:pPr>
      <w:r w:rsidRPr="00682F62">
        <w:rPr>
          <w:rFonts w:cs="Arial"/>
          <w:sz w:val="22"/>
          <w:szCs w:val="22"/>
        </w:rPr>
        <w:t xml:space="preserve">Curriculum Leaders, class or subject teachers </w:t>
      </w:r>
    </w:p>
    <w:p w14:paraId="64BDE90A" w14:textId="77777777" w:rsidR="00C67B1C" w:rsidRPr="00682F62" w:rsidRDefault="00C67B1C" w:rsidP="00DF1B85">
      <w:pPr>
        <w:pStyle w:val="Default"/>
        <w:numPr>
          <w:ilvl w:val="0"/>
          <w:numId w:val="13"/>
        </w:numPr>
        <w:rPr>
          <w:rFonts w:cs="Arial"/>
          <w:sz w:val="22"/>
          <w:szCs w:val="22"/>
        </w:rPr>
      </w:pPr>
      <w:r w:rsidRPr="00682F62">
        <w:rPr>
          <w:rFonts w:cs="Arial"/>
          <w:sz w:val="22"/>
          <w:szCs w:val="22"/>
        </w:rPr>
        <w:t xml:space="preserve">Support for Learning teachers / Additional Support for Learning Team members </w:t>
      </w:r>
    </w:p>
    <w:p w14:paraId="64A222BC" w14:textId="77777777" w:rsidR="00C67B1C" w:rsidRPr="00682F62" w:rsidRDefault="00C67B1C" w:rsidP="00DF1B85">
      <w:pPr>
        <w:pStyle w:val="Default"/>
        <w:numPr>
          <w:ilvl w:val="0"/>
          <w:numId w:val="13"/>
        </w:numPr>
        <w:rPr>
          <w:rFonts w:cs="Arial"/>
          <w:sz w:val="22"/>
          <w:szCs w:val="22"/>
        </w:rPr>
      </w:pPr>
      <w:r w:rsidRPr="00682F62">
        <w:rPr>
          <w:rFonts w:cs="Arial"/>
          <w:sz w:val="22"/>
          <w:szCs w:val="22"/>
        </w:rPr>
        <w:t xml:space="preserve">Psychological services </w:t>
      </w:r>
    </w:p>
    <w:p w14:paraId="3B1B7B09" w14:textId="77777777" w:rsidR="00C67B1C" w:rsidRPr="00682F62" w:rsidRDefault="00C67B1C" w:rsidP="00C67B1C">
      <w:pPr>
        <w:pStyle w:val="Default"/>
        <w:rPr>
          <w:rFonts w:cs="Arial"/>
          <w:sz w:val="23"/>
          <w:szCs w:val="23"/>
        </w:rPr>
      </w:pPr>
    </w:p>
    <w:p w14:paraId="284BE1F6" w14:textId="77777777" w:rsidR="00C67B1C" w:rsidRPr="00682F62" w:rsidRDefault="00C67B1C" w:rsidP="00C67B1C">
      <w:pPr>
        <w:pStyle w:val="Heading2"/>
        <w:spacing w:before="0" w:after="60" w:line="280" w:lineRule="atLeast"/>
        <w:ind w:left="567"/>
        <w:rPr>
          <w:rFonts w:cs="Arial"/>
          <w:b w:val="0"/>
          <w:bCs/>
          <w:sz w:val="20"/>
          <w:szCs w:val="20"/>
        </w:rPr>
      </w:pPr>
      <w:r w:rsidRPr="00682F62">
        <w:rPr>
          <w:rFonts w:cs="Arial"/>
          <w:b w:val="0"/>
          <w:sz w:val="23"/>
          <w:szCs w:val="23"/>
        </w:rPr>
        <w:t>It provides guidance for staff in supporting assessment arrangements in Scottish National Standardised Assessments.</w:t>
      </w:r>
    </w:p>
    <w:p w14:paraId="02285E1B" w14:textId="77777777" w:rsidR="00C67B1C" w:rsidRPr="00682F62" w:rsidRDefault="00682F62" w:rsidP="00C67B1C">
      <w:pPr>
        <w:pStyle w:val="Heading2"/>
        <w:spacing w:before="360" w:line="280" w:lineRule="atLeast"/>
        <w:ind w:left="567" w:hanging="567"/>
        <w:rPr>
          <w:rFonts w:cs="Arial"/>
          <w:color w:val="7A042E" w:themeColor="accent6" w:themeShade="BF"/>
        </w:rPr>
      </w:pPr>
      <w:r w:rsidRPr="00682F62">
        <w:rPr>
          <w:rFonts w:cs="Arial"/>
          <w:color w:val="7A042E" w:themeColor="accent6" w:themeShade="BF"/>
          <w:lang w:val="de-DE"/>
        </w:rPr>
        <w:t>3.</w:t>
      </w:r>
      <w:r w:rsidRPr="00682F62">
        <w:rPr>
          <w:rFonts w:cs="Arial"/>
          <w:color w:val="7A042E" w:themeColor="accent6" w:themeShade="BF"/>
          <w:lang w:val="de-DE"/>
        </w:rPr>
        <w:tab/>
      </w:r>
      <w:r w:rsidR="00C67B1C" w:rsidRPr="00682F62">
        <w:rPr>
          <w:rFonts w:cs="Arial"/>
          <w:color w:val="7A042E" w:themeColor="accent6" w:themeShade="BF"/>
          <w:lang w:val="de-DE"/>
        </w:rPr>
        <w:t>DEFINITIONS</w:t>
      </w:r>
    </w:p>
    <w:p w14:paraId="61AEED13" w14:textId="77777777" w:rsidR="00C67B1C" w:rsidRPr="00682F62" w:rsidRDefault="00C67B1C" w:rsidP="00682F62">
      <w:pPr>
        <w:pStyle w:val="Body"/>
        <w:spacing w:after="60" w:line="280" w:lineRule="atLeast"/>
        <w:ind w:left="1077" w:hanging="510"/>
        <w:rPr>
          <w:rFonts w:cs="Arial"/>
          <w:sz w:val="22"/>
          <w:szCs w:val="22"/>
        </w:rPr>
      </w:pPr>
      <w:r w:rsidRPr="00682F62">
        <w:rPr>
          <w:rFonts w:cs="Arial"/>
          <w:sz w:val="22"/>
          <w:szCs w:val="22"/>
        </w:rPr>
        <w:t xml:space="preserve">SNSA – Scottish National Standardised Assessments </w:t>
      </w:r>
    </w:p>
    <w:p w14:paraId="0EC9E5BF" w14:textId="77777777" w:rsidR="00C67B1C" w:rsidRPr="00682F62" w:rsidRDefault="00C67B1C" w:rsidP="00682F62">
      <w:pPr>
        <w:pStyle w:val="Body"/>
        <w:spacing w:after="60" w:line="280" w:lineRule="atLeast"/>
        <w:ind w:left="1077" w:hanging="510"/>
        <w:rPr>
          <w:rFonts w:cs="Arial"/>
          <w:sz w:val="22"/>
          <w:szCs w:val="22"/>
          <w:lang w:val="fr-FR"/>
        </w:rPr>
      </w:pPr>
      <w:r w:rsidRPr="00682F62">
        <w:rPr>
          <w:rFonts w:cs="Arial"/>
          <w:sz w:val="22"/>
          <w:szCs w:val="22"/>
        </w:rPr>
        <w:t xml:space="preserve">SLT – </w:t>
      </w:r>
      <w:r w:rsidRPr="00682F62">
        <w:rPr>
          <w:rFonts w:cs="Arial"/>
          <w:sz w:val="22"/>
          <w:szCs w:val="22"/>
          <w:lang w:val="fr-FR"/>
        </w:rPr>
        <w:t>Senior Leadership Team</w:t>
      </w:r>
    </w:p>
    <w:p w14:paraId="727F93D2" w14:textId="77777777" w:rsidR="00C67B1C" w:rsidRPr="00682F62" w:rsidRDefault="00C67B1C" w:rsidP="00682F62">
      <w:pPr>
        <w:pStyle w:val="Body"/>
        <w:spacing w:after="60" w:line="280" w:lineRule="atLeast"/>
        <w:ind w:left="1077" w:hanging="510"/>
        <w:rPr>
          <w:rFonts w:cs="Arial"/>
          <w:sz w:val="22"/>
          <w:szCs w:val="22"/>
        </w:rPr>
      </w:pPr>
      <w:r w:rsidRPr="00682F62">
        <w:rPr>
          <w:rFonts w:cs="Arial"/>
          <w:sz w:val="22"/>
          <w:szCs w:val="22"/>
          <w:lang w:val="fr-FR"/>
        </w:rPr>
        <w:t xml:space="preserve">CfE – Curriculum for Excellence </w:t>
      </w:r>
    </w:p>
    <w:p w14:paraId="2356CB6A" w14:textId="77777777" w:rsidR="00C67B1C" w:rsidRPr="00682F62" w:rsidRDefault="00C67B1C" w:rsidP="00682F62">
      <w:pPr>
        <w:pStyle w:val="Body"/>
        <w:spacing w:after="60" w:line="280" w:lineRule="atLeast"/>
        <w:ind w:left="1077" w:hanging="510"/>
        <w:rPr>
          <w:rFonts w:cs="Arial"/>
          <w:sz w:val="22"/>
          <w:szCs w:val="22"/>
        </w:rPr>
      </w:pPr>
      <w:r w:rsidRPr="00682F62">
        <w:rPr>
          <w:rFonts w:cs="Arial"/>
          <w:sz w:val="22"/>
          <w:szCs w:val="22"/>
          <w:lang w:val="de-DE"/>
        </w:rPr>
        <w:t xml:space="preserve">BGE </w:t>
      </w:r>
      <w:r w:rsidRPr="00682F62">
        <w:rPr>
          <w:rFonts w:cs="Arial"/>
          <w:sz w:val="22"/>
          <w:szCs w:val="22"/>
        </w:rPr>
        <w:t>– Broad General Education</w:t>
      </w:r>
    </w:p>
    <w:p w14:paraId="53C6592E" w14:textId="77777777" w:rsidR="00C67B1C" w:rsidRPr="00682F62" w:rsidRDefault="00C67B1C" w:rsidP="00682F62">
      <w:pPr>
        <w:pStyle w:val="Body"/>
        <w:spacing w:after="60" w:line="280" w:lineRule="atLeast"/>
        <w:ind w:left="1077" w:hanging="510"/>
        <w:rPr>
          <w:rFonts w:cs="Arial"/>
          <w:sz w:val="22"/>
          <w:szCs w:val="22"/>
        </w:rPr>
      </w:pPr>
      <w:r w:rsidRPr="00682F62">
        <w:rPr>
          <w:rFonts w:cs="Arial"/>
          <w:sz w:val="22"/>
          <w:szCs w:val="22"/>
        </w:rPr>
        <w:t>The Orb – City of Edinburgh Intranet</w:t>
      </w:r>
    </w:p>
    <w:p w14:paraId="7B5811F9" w14:textId="77777777" w:rsidR="00C67B1C" w:rsidRPr="00682F62" w:rsidRDefault="00C67B1C" w:rsidP="00682F62">
      <w:pPr>
        <w:pStyle w:val="Body"/>
        <w:spacing w:after="60" w:line="280" w:lineRule="atLeast"/>
        <w:ind w:left="1077" w:hanging="510"/>
        <w:rPr>
          <w:rFonts w:cs="Arial"/>
          <w:sz w:val="22"/>
          <w:szCs w:val="22"/>
        </w:rPr>
      </w:pPr>
      <w:r w:rsidRPr="00682F62">
        <w:rPr>
          <w:rFonts w:cs="Arial"/>
          <w:sz w:val="22"/>
          <w:szCs w:val="22"/>
        </w:rPr>
        <w:t>IT – Information Technology</w:t>
      </w:r>
    </w:p>
    <w:p w14:paraId="7CB67C9B" w14:textId="77777777" w:rsidR="00C67B1C" w:rsidRPr="00682F62" w:rsidRDefault="00C67B1C" w:rsidP="00682F62">
      <w:pPr>
        <w:pStyle w:val="Body"/>
        <w:spacing w:after="60" w:line="280" w:lineRule="atLeast"/>
        <w:ind w:left="1077" w:hanging="510"/>
        <w:rPr>
          <w:rFonts w:cs="Arial"/>
          <w:sz w:val="22"/>
          <w:szCs w:val="22"/>
        </w:rPr>
      </w:pPr>
      <w:r w:rsidRPr="00682F62">
        <w:rPr>
          <w:rFonts w:cs="Arial"/>
          <w:sz w:val="22"/>
          <w:szCs w:val="22"/>
        </w:rPr>
        <w:t>ASN – Additional Support Needs</w:t>
      </w:r>
    </w:p>
    <w:p w14:paraId="7FD74FF3" w14:textId="77777777" w:rsidR="00C67B1C" w:rsidRPr="00682F62" w:rsidRDefault="00C67B1C" w:rsidP="00C67B1C">
      <w:pPr>
        <w:pStyle w:val="Heading2"/>
        <w:spacing w:before="360" w:line="280" w:lineRule="atLeast"/>
        <w:ind w:left="567" w:hanging="567"/>
        <w:rPr>
          <w:rFonts w:cs="Arial"/>
          <w:color w:val="7A042E" w:themeColor="accent6" w:themeShade="BF"/>
        </w:rPr>
      </w:pPr>
      <w:r w:rsidRPr="00682F62">
        <w:rPr>
          <w:rFonts w:cs="Arial"/>
          <w:color w:val="7A042E" w:themeColor="accent6" w:themeShade="BF"/>
          <w:lang w:val="de-DE"/>
        </w:rPr>
        <w:t>4.</w:t>
      </w:r>
      <w:r w:rsidRPr="00682F62">
        <w:rPr>
          <w:rFonts w:cs="Arial"/>
          <w:color w:val="7A042E" w:themeColor="accent6" w:themeShade="BF"/>
          <w:lang w:val="de-DE"/>
        </w:rPr>
        <w:tab/>
        <w:t>ACTIONS</w:t>
      </w:r>
    </w:p>
    <w:p w14:paraId="0223110C" w14:textId="77777777" w:rsidR="00C67B1C" w:rsidRPr="00682F62" w:rsidRDefault="00C67B1C" w:rsidP="00C67B1C">
      <w:pPr>
        <w:pStyle w:val="Default"/>
        <w:ind w:left="480"/>
        <w:rPr>
          <w:rFonts w:cs="Arial"/>
          <w:sz w:val="23"/>
          <w:szCs w:val="23"/>
        </w:rPr>
      </w:pPr>
      <w:r w:rsidRPr="00682F62">
        <w:rPr>
          <w:rFonts w:cs="Arial"/>
          <w:sz w:val="23"/>
          <w:szCs w:val="23"/>
        </w:rPr>
        <w:t>Head teachers should ensure that:</w:t>
      </w:r>
    </w:p>
    <w:p w14:paraId="16519EE7" w14:textId="77777777" w:rsidR="00C67B1C" w:rsidRPr="00682F62" w:rsidRDefault="00C67B1C" w:rsidP="00DF1B85">
      <w:pPr>
        <w:pStyle w:val="Default"/>
        <w:numPr>
          <w:ilvl w:val="0"/>
          <w:numId w:val="17"/>
        </w:numPr>
        <w:rPr>
          <w:rFonts w:cs="Arial"/>
          <w:sz w:val="23"/>
          <w:szCs w:val="23"/>
        </w:rPr>
      </w:pPr>
      <w:r w:rsidRPr="00682F62">
        <w:rPr>
          <w:rFonts w:cs="Arial"/>
          <w:sz w:val="23"/>
          <w:szCs w:val="23"/>
        </w:rPr>
        <w:t xml:space="preserve">All staff are familiar with aims and rationale for their school’s assessment strategy, including engagement with SNSAs. </w:t>
      </w:r>
    </w:p>
    <w:p w14:paraId="5449B778" w14:textId="77777777" w:rsidR="00C67B1C" w:rsidRPr="00682F62" w:rsidRDefault="00C67B1C" w:rsidP="00DF1B85">
      <w:pPr>
        <w:pStyle w:val="Default"/>
        <w:numPr>
          <w:ilvl w:val="0"/>
          <w:numId w:val="17"/>
        </w:numPr>
        <w:rPr>
          <w:rFonts w:cs="Arial"/>
          <w:sz w:val="23"/>
          <w:szCs w:val="23"/>
        </w:rPr>
      </w:pPr>
      <w:r w:rsidRPr="00682F62">
        <w:rPr>
          <w:rFonts w:cs="Arial"/>
          <w:sz w:val="23"/>
          <w:szCs w:val="23"/>
        </w:rPr>
        <w:t xml:space="preserve">SNSAs should be considered within the wider context of assessment for learning. </w:t>
      </w:r>
    </w:p>
    <w:p w14:paraId="2B10663D" w14:textId="77777777" w:rsidR="00C67B1C" w:rsidRPr="00682F62" w:rsidRDefault="00C67B1C" w:rsidP="00DF1B85">
      <w:pPr>
        <w:pStyle w:val="Default"/>
        <w:numPr>
          <w:ilvl w:val="0"/>
          <w:numId w:val="17"/>
        </w:numPr>
        <w:rPr>
          <w:rFonts w:cs="Arial"/>
          <w:sz w:val="23"/>
          <w:szCs w:val="23"/>
        </w:rPr>
      </w:pPr>
      <w:r w:rsidRPr="00682F62">
        <w:rPr>
          <w:rFonts w:cs="Arial"/>
          <w:sz w:val="23"/>
          <w:szCs w:val="23"/>
        </w:rPr>
        <w:lastRenderedPageBreak/>
        <w:t xml:space="preserve">Appropriate time for planning, analysis and professional action is included within the Working Time Agreement and reviewed each session. </w:t>
      </w:r>
    </w:p>
    <w:p w14:paraId="2F2EFE5D" w14:textId="149D6BB5" w:rsidR="00C67B1C" w:rsidRDefault="00C67B1C" w:rsidP="00DF1B85">
      <w:pPr>
        <w:pStyle w:val="Default"/>
        <w:numPr>
          <w:ilvl w:val="0"/>
          <w:numId w:val="17"/>
        </w:numPr>
        <w:rPr>
          <w:rFonts w:cs="Arial"/>
          <w:sz w:val="23"/>
          <w:szCs w:val="23"/>
        </w:rPr>
      </w:pPr>
      <w:r w:rsidRPr="00682F62">
        <w:rPr>
          <w:rFonts w:cs="Arial"/>
          <w:sz w:val="23"/>
          <w:szCs w:val="23"/>
        </w:rPr>
        <w:t>Operational guidance including timing, use of IT and arrangements for supporting learners with ASN and EAL is reviewed regularly.</w:t>
      </w:r>
    </w:p>
    <w:p w14:paraId="7D2BE4DE" w14:textId="790F06DC" w:rsidR="00D318B7" w:rsidRPr="00682F62" w:rsidRDefault="00D318B7" w:rsidP="00DF1B85">
      <w:pPr>
        <w:pStyle w:val="Default"/>
        <w:numPr>
          <w:ilvl w:val="0"/>
          <w:numId w:val="17"/>
        </w:numPr>
        <w:rPr>
          <w:rFonts w:cs="Arial"/>
          <w:sz w:val="23"/>
          <w:szCs w:val="23"/>
        </w:rPr>
      </w:pPr>
      <w:r>
        <w:rPr>
          <w:rFonts w:cs="Arial"/>
          <w:sz w:val="23"/>
          <w:szCs w:val="23"/>
        </w:rPr>
        <w:t>Ensure arrangements for the delivery of SNSAs is discussed with Parent Council.</w:t>
      </w:r>
    </w:p>
    <w:p w14:paraId="38E10536" w14:textId="77777777" w:rsidR="00C67B1C" w:rsidRPr="00682F62" w:rsidRDefault="00C67B1C" w:rsidP="00C67B1C">
      <w:pPr>
        <w:pStyle w:val="Default"/>
        <w:ind w:left="840" w:hanging="360"/>
        <w:rPr>
          <w:rFonts w:cs="Arial"/>
          <w:sz w:val="16"/>
          <w:szCs w:val="16"/>
        </w:rPr>
      </w:pPr>
    </w:p>
    <w:p w14:paraId="2B91B0C6" w14:textId="77777777" w:rsidR="005D3E84" w:rsidRDefault="005D3E84" w:rsidP="00C67B1C">
      <w:pPr>
        <w:pStyle w:val="Heading2"/>
        <w:spacing w:before="360" w:line="280" w:lineRule="atLeast"/>
        <w:rPr>
          <w:rFonts w:cs="Arial"/>
          <w:color w:val="7A042E" w:themeColor="accent6" w:themeShade="BF"/>
          <w:lang w:val="de-DE"/>
        </w:rPr>
      </w:pPr>
    </w:p>
    <w:p w14:paraId="0F3772B3" w14:textId="77777777" w:rsidR="00C67B1C" w:rsidRPr="00682F62" w:rsidRDefault="00C67B1C" w:rsidP="00C67B1C">
      <w:pPr>
        <w:pStyle w:val="Heading2"/>
        <w:spacing w:before="360" w:line="280" w:lineRule="atLeast"/>
        <w:rPr>
          <w:rFonts w:cs="Arial"/>
          <w:color w:val="7A042E" w:themeColor="accent6" w:themeShade="BF"/>
        </w:rPr>
      </w:pPr>
      <w:r w:rsidRPr="00682F62">
        <w:rPr>
          <w:rFonts w:cs="Arial"/>
          <w:color w:val="7A042E" w:themeColor="accent6" w:themeShade="BF"/>
          <w:lang w:val="de-DE"/>
        </w:rPr>
        <w:t>5.</w:t>
      </w:r>
      <w:r w:rsidRPr="00682F62">
        <w:rPr>
          <w:rFonts w:cs="Arial"/>
          <w:color w:val="7A042E" w:themeColor="accent6" w:themeShade="BF"/>
          <w:lang w:val="de-DE"/>
        </w:rPr>
        <w:tab/>
        <w:t>BACKGROUND</w:t>
      </w:r>
    </w:p>
    <w:p w14:paraId="5D37FD8A" w14:textId="77777777" w:rsidR="00C67B1C" w:rsidRPr="00682F62" w:rsidRDefault="00C67B1C" w:rsidP="00C67B1C">
      <w:pPr>
        <w:pStyle w:val="Heading3"/>
        <w:rPr>
          <w:rFonts w:cs="Arial"/>
        </w:rPr>
      </w:pPr>
      <w:r w:rsidRPr="00682F62">
        <w:rPr>
          <w:rFonts w:cs="Arial"/>
        </w:rPr>
        <w:t>Formative,</w:t>
      </w:r>
      <w:r w:rsidRPr="00682F62">
        <w:rPr>
          <w:rFonts w:cs="Arial"/>
          <w:sz w:val="20"/>
          <w:szCs w:val="20"/>
        </w:rPr>
        <w:t xml:space="preserve"> </w:t>
      </w:r>
      <w:r w:rsidRPr="00682F62">
        <w:rPr>
          <w:rFonts w:cs="Arial"/>
        </w:rPr>
        <w:t>Summative and Standardised methods of assessment</w:t>
      </w:r>
    </w:p>
    <w:p w14:paraId="48068008" w14:textId="77777777" w:rsidR="00C67B1C" w:rsidRPr="00682F62" w:rsidRDefault="00C67B1C" w:rsidP="00C67B1C">
      <w:pPr>
        <w:pStyle w:val="BodyText"/>
        <w:spacing w:after="60"/>
        <w:ind w:left="567" w:hanging="567"/>
        <w:rPr>
          <w:sz w:val="20"/>
          <w:szCs w:val="20"/>
        </w:rPr>
      </w:pPr>
    </w:p>
    <w:p w14:paraId="3C6A9823" w14:textId="78E77AAB" w:rsidR="00C67B1C" w:rsidRPr="00682F62" w:rsidRDefault="00C67B1C" w:rsidP="00C67B1C">
      <w:pPr>
        <w:pStyle w:val="Body"/>
        <w:ind w:left="510"/>
        <w:rPr>
          <w:rFonts w:cs="Arial"/>
          <w:sz w:val="22"/>
          <w:szCs w:val="22"/>
        </w:rPr>
      </w:pPr>
      <w:r w:rsidRPr="00682F62">
        <w:rPr>
          <w:rFonts w:cs="Arial"/>
          <w:sz w:val="22"/>
          <w:szCs w:val="22"/>
        </w:rPr>
        <w:t>Schools should use all available assessment information</w:t>
      </w:r>
      <w:r w:rsidR="007C5FCE">
        <w:rPr>
          <w:rFonts w:cs="Arial"/>
          <w:sz w:val="22"/>
          <w:szCs w:val="22"/>
        </w:rPr>
        <w:t>,</w:t>
      </w:r>
      <w:r w:rsidRPr="00682F62">
        <w:rPr>
          <w:rFonts w:cs="Arial"/>
          <w:sz w:val="22"/>
          <w:szCs w:val="22"/>
        </w:rPr>
        <w:t xml:space="preserve"> including formative and summative</w:t>
      </w:r>
      <w:r w:rsidR="007C5FCE">
        <w:rPr>
          <w:rFonts w:cs="Arial"/>
          <w:sz w:val="22"/>
          <w:szCs w:val="22"/>
        </w:rPr>
        <w:t>,</w:t>
      </w:r>
      <w:r w:rsidRPr="00682F62">
        <w:rPr>
          <w:rFonts w:cs="Arial"/>
          <w:sz w:val="22"/>
          <w:szCs w:val="22"/>
        </w:rPr>
        <w:t xml:space="preserve"> to track children’s progress.  Please see </w:t>
      </w:r>
      <w:r w:rsidR="00D318B7">
        <w:rPr>
          <w:rFonts w:cs="Arial"/>
          <w:sz w:val="22"/>
          <w:szCs w:val="22"/>
        </w:rPr>
        <w:t xml:space="preserve">the Edinburgh Learns </w:t>
      </w:r>
      <w:r w:rsidRPr="00682F62">
        <w:rPr>
          <w:rFonts w:cs="Arial"/>
          <w:sz w:val="22"/>
          <w:szCs w:val="22"/>
        </w:rPr>
        <w:t>BGE As</w:t>
      </w:r>
      <w:r w:rsidR="00D318B7">
        <w:rPr>
          <w:rFonts w:cs="Arial"/>
          <w:sz w:val="22"/>
          <w:szCs w:val="22"/>
        </w:rPr>
        <w:t>sessment &amp; Moderation Framework</w:t>
      </w:r>
      <w:r w:rsidRPr="00682F62">
        <w:rPr>
          <w:rFonts w:cs="Arial"/>
          <w:sz w:val="22"/>
          <w:szCs w:val="22"/>
        </w:rPr>
        <w:t xml:space="preserve"> for exemplification of these terms. </w:t>
      </w:r>
    </w:p>
    <w:p w14:paraId="605B3966" w14:textId="6359E236" w:rsidR="00C67B1C" w:rsidRPr="00682F62" w:rsidRDefault="00C67B1C" w:rsidP="00C67B1C">
      <w:pPr>
        <w:pStyle w:val="ListParagraph"/>
        <w:ind w:left="510"/>
        <w:rPr>
          <w:rFonts w:eastAsia="Arial" w:cs="Arial"/>
        </w:rPr>
      </w:pPr>
      <w:r w:rsidRPr="00682F62">
        <w:rPr>
          <w:rFonts w:cs="Arial"/>
        </w:rPr>
        <w:t>The information gathered through standardised assessments should be used as part of a suite of information, regarding learners’ progress to inform learning and teaching.   Standardised assessments can provide a detailed breakdown of a child’s ability in Literacy and Numeracy.  Together with assessments from day to day learning</w:t>
      </w:r>
      <w:r w:rsidR="007C5FCE">
        <w:rPr>
          <w:rFonts w:cs="Arial"/>
        </w:rPr>
        <w:t>,</w:t>
      </w:r>
      <w:r w:rsidRPr="00682F62">
        <w:rPr>
          <w:rFonts w:cs="Arial"/>
        </w:rPr>
        <w:t xml:space="preserve"> and other assessment tasks or activities, standardised assessments can provide a detailed picture of learners’ progress.  </w:t>
      </w:r>
    </w:p>
    <w:p w14:paraId="26B5F139" w14:textId="77777777" w:rsidR="00C67B1C" w:rsidRPr="00682F62" w:rsidRDefault="00C67B1C" w:rsidP="00C67B1C">
      <w:pPr>
        <w:pStyle w:val="ListParagraph"/>
        <w:rPr>
          <w:rFonts w:eastAsia="Arial" w:cs="Arial"/>
        </w:rPr>
      </w:pPr>
    </w:p>
    <w:p w14:paraId="2CF3D227" w14:textId="77777777" w:rsidR="00C67B1C" w:rsidRPr="00682F62" w:rsidRDefault="00C67B1C" w:rsidP="00C67B1C">
      <w:pPr>
        <w:pStyle w:val="Heading3"/>
        <w:rPr>
          <w:rFonts w:eastAsia="Arial" w:cs="Arial"/>
        </w:rPr>
      </w:pPr>
      <w:r w:rsidRPr="00682F62">
        <w:rPr>
          <w:rFonts w:cs="Arial"/>
        </w:rPr>
        <w:t>Scottish National Standardised Assessments (SNSA)</w:t>
      </w:r>
    </w:p>
    <w:p w14:paraId="20D1EFB9" w14:textId="77777777" w:rsidR="00C67B1C" w:rsidRPr="00682F62" w:rsidRDefault="00C67B1C" w:rsidP="00C67B1C">
      <w:pPr>
        <w:pStyle w:val="Body"/>
        <w:ind w:firstLine="360"/>
        <w:rPr>
          <w:rFonts w:cs="Arial"/>
          <w:b/>
          <w:bCs/>
          <w:sz w:val="22"/>
          <w:szCs w:val="22"/>
        </w:rPr>
      </w:pPr>
    </w:p>
    <w:p w14:paraId="30E63F9C" w14:textId="77777777" w:rsidR="00C67B1C" w:rsidRPr="00682F62" w:rsidRDefault="00C67B1C" w:rsidP="00C67B1C">
      <w:pPr>
        <w:pStyle w:val="Body"/>
        <w:ind w:firstLine="360"/>
        <w:rPr>
          <w:rFonts w:cs="Arial"/>
        </w:rPr>
      </w:pPr>
      <w:r w:rsidRPr="00682F62">
        <w:rPr>
          <w:rFonts w:cs="Arial"/>
          <w:bCs/>
          <w:sz w:val="22"/>
          <w:szCs w:val="22"/>
        </w:rPr>
        <w:t xml:space="preserve">The aims of national standardised assessments are to: </w:t>
      </w:r>
    </w:p>
    <w:p w14:paraId="0C230E61" w14:textId="77777777" w:rsidR="00C67B1C" w:rsidRPr="00682F62" w:rsidRDefault="00C67B1C" w:rsidP="00C67B1C">
      <w:pPr>
        <w:pStyle w:val="Body"/>
        <w:ind w:left="720"/>
        <w:rPr>
          <w:rFonts w:cs="Arial"/>
        </w:rPr>
      </w:pPr>
    </w:p>
    <w:p w14:paraId="37EB5663" w14:textId="77777777" w:rsidR="00C67B1C" w:rsidRPr="00682F62" w:rsidRDefault="00C67B1C" w:rsidP="00DF1B85">
      <w:pPr>
        <w:pStyle w:val="Body"/>
        <w:numPr>
          <w:ilvl w:val="0"/>
          <w:numId w:val="13"/>
        </w:numPr>
        <w:rPr>
          <w:rFonts w:cs="Arial"/>
          <w:sz w:val="22"/>
          <w:szCs w:val="22"/>
        </w:rPr>
      </w:pPr>
      <w:r w:rsidRPr="00682F62">
        <w:rPr>
          <w:rFonts w:cs="Arial"/>
          <w:sz w:val="22"/>
          <w:szCs w:val="22"/>
        </w:rPr>
        <w:t>Assess progress in skills and knowledge in reading, writing and numeracy.</w:t>
      </w:r>
    </w:p>
    <w:p w14:paraId="5A5DE1D0" w14:textId="77777777" w:rsidR="00C67B1C" w:rsidRPr="00682F62" w:rsidRDefault="00C67B1C" w:rsidP="00DF1B85">
      <w:pPr>
        <w:pStyle w:val="Body"/>
        <w:numPr>
          <w:ilvl w:val="0"/>
          <w:numId w:val="13"/>
        </w:numPr>
        <w:rPr>
          <w:rFonts w:cs="Arial"/>
          <w:sz w:val="22"/>
          <w:szCs w:val="22"/>
        </w:rPr>
      </w:pPr>
      <w:r w:rsidRPr="00682F62">
        <w:rPr>
          <w:rFonts w:cs="Arial"/>
          <w:sz w:val="22"/>
          <w:szCs w:val="22"/>
        </w:rPr>
        <w:t>Assess pupils in P1, P4, P7 and S3 in line with nationally developed, and understood, expectations.</w:t>
      </w:r>
    </w:p>
    <w:p w14:paraId="5EACDE33" w14:textId="77777777" w:rsidR="00C67B1C" w:rsidRPr="00682F62" w:rsidRDefault="00C67B1C" w:rsidP="00DF1B85">
      <w:pPr>
        <w:pStyle w:val="Body"/>
        <w:numPr>
          <w:ilvl w:val="0"/>
          <w:numId w:val="13"/>
        </w:numPr>
        <w:rPr>
          <w:rFonts w:cs="Arial"/>
          <w:sz w:val="22"/>
          <w:szCs w:val="22"/>
        </w:rPr>
      </w:pPr>
      <w:r w:rsidRPr="00682F62">
        <w:rPr>
          <w:rFonts w:cs="Arial"/>
          <w:sz w:val="22"/>
          <w:szCs w:val="22"/>
        </w:rPr>
        <w:t>Provide individual, diagnostic reports on each child’s and young person’s progress, based on an on-line and adaptive assessment.</w:t>
      </w:r>
    </w:p>
    <w:p w14:paraId="28D52B1D" w14:textId="77777777" w:rsidR="00C67B1C" w:rsidRPr="00682F62" w:rsidRDefault="00C67B1C" w:rsidP="00DF1B85">
      <w:pPr>
        <w:pStyle w:val="Body"/>
        <w:numPr>
          <w:ilvl w:val="0"/>
          <w:numId w:val="13"/>
        </w:numPr>
        <w:rPr>
          <w:rFonts w:cs="Arial"/>
          <w:sz w:val="22"/>
          <w:szCs w:val="22"/>
        </w:rPr>
      </w:pPr>
      <w:r w:rsidRPr="00682F62">
        <w:rPr>
          <w:rFonts w:cs="Arial"/>
          <w:sz w:val="22"/>
          <w:szCs w:val="22"/>
        </w:rPr>
        <w:t>Contribute to, and support, teachers’ professional judgment.</w:t>
      </w:r>
    </w:p>
    <w:p w14:paraId="14E3B02F" w14:textId="77777777" w:rsidR="00C67B1C" w:rsidRPr="00682F62" w:rsidRDefault="00C67B1C" w:rsidP="00DF1B85">
      <w:pPr>
        <w:pStyle w:val="Body"/>
        <w:numPr>
          <w:ilvl w:val="0"/>
          <w:numId w:val="13"/>
        </w:numPr>
        <w:rPr>
          <w:rFonts w:cs="Arial"/>
          <w:sz w:val="22"/>
          <w:szCs w:val="22"/>
        </w:rPr>
      </w:pPr>
      <w:r w:rsidRPr="00682F62">
        <w:rPr>
          <w:rFonts w:cs="Arial"/>
          <w:sz w:val="22"/>
          <w:szCs w:val="22"/>
        </w:rPr>
        <w:t>Provide standardised scores - consistent national reference points</w:t>
      </w:r>
    </w:p>
    <w:p w14:paraId="7DEABAD6" w14:textId="77777777" w:rsidR="00C67B1C" w:rsidRPr="00682F62" w:rsidRDefault="00C67B1C" w:rsidP="00DF1B85">
      <w:pPr>
        <w:pStyle w:val="Body"/>
        <w:numPr>
          <w:ilvl w:val="0"/>
          <w:numId w:val="13"/>
        </w:numPr>
        <w:rPr>
          <w:rFonts w:cs="Arial"/>
          <w:sz w:val="22"/>
          <w:szCs w:val="22"/>
        </w:rPr>
      </w:pPr>
      <w:r w:rsidRPr="00682F62">
        <w:rPr>
          <w:rFonts w:cs="Arial"/>
          <w:sz w:val="22"/>
          <w:szCs w:val="22"/>
        </w:rPr>
        <w:t>Promote Equity and Inclusion by allowing all pupils to be fairly assessed, no matter their background, experience, additional support needs or level of ability.</w:t>
      </w:r>
    </w:p>
    <w:p w14:paraId="310E93B0" w14:textId="77777777" w:rsidR="00C67B1C" w:rsidRPr="00682F62" w:rsidRDefault="00C67B1C" w:rsidP="00DF1B85">
      <w:pPr>
        <w:pStyle w:val="Body"/>
        <w:numPr>
          <w:ilvl w:val="0"/>
          <w:numId w:val="13"/>
        </w:numPr>
        <w:rPr>
          <w:rFonts w:cs="Arial"/>
          <w:sz w:val="22"/>
          <w:szCs w:val="22"/>
        </w:rPr>
      </w:pPr>
      <w:r w:rsidRPr="00682F62">
        <w:rPr>
          <w:rFonts w:cs="Arial"/>
          <w:sz w:val="22"/>
          <w:szCs w:val="22"/>
        </w:rPr>
        <w:t>Be administered at a time of the teacher and school’s own choosing in line with gu</w:t>
      </w:r>
      <w:r w:rsidR="005D3E84">
        <w:rPr>
          <w:rFonts w:cs="Arial"/>
          <w:sz w:val="22"/>
          <w:szCs w:val="22"/>
        </w:rPr>
        <w:t>idance from the Local Authority and the school’s Assessment Strategy.</w:t>
      </w:r>
    </w:p>
    <w:p w14:paraId="174488CD" w14:textId="77777777" w:rsidR="00C67B1C" w:rsidRPr="00682F62" w:rsidRDefault="00C67B1C" w:rsidP="00C67B1C">
      <w:pPr>
        <w:pStyle w:val="Body"/>
        <w:rPr>
          <w:rFonts w:cs="Arial"/>
        </w:rPr>
      </w:pPr>
    </w:p>
    <w:p w14:paraId="3B40ED5A" w14:textId="77777777" w:rsidR="00C67B1C" w:rsidRPr="00682F62" w:rsidRDefault="00C67B1C" w:rsidP="00C67B1C">
      <w:pPr>
        <w:pStyle w:val="Body"/>
        <w:spacing w:after="200" w:line="276" w:lineRule="auto"/>
        <w:ind w:left="510"/>
        <w:rPr>
          <w:rFonts w:cs="Arial"/>
          <w:sz w:val="22"/>
          <w:szCs w:val="22"/>
        </w:rPr>
      </w:pPr>
      <w:r w:rsidRPr="00682F62">
        <w:rPr>
          <w:rFonts w:cs="Arial"/>
          <w:sz w:val="22"/>
          <w:szCs w:val="22"/>
        </w:rPr>
        <w:t xml:space="preserve">Within City of Edinburgh schools, all children in Primary 1, Primary 4, Primary 7 and S3 will participate in Scottish National Standardised Assessments in literacy and numeracy. </w:t>
      </w:r>
    </w:p>
    <w:p w14:paraId="44DE571C" w14:textId="77777777" w:rsidR="00C67B1C" w:rsidRPr="00682F62" w:rsidRDefault="00C67B1C" w:rsidP="00C67B1C">
      <w:pPr>
        <w:pStyle w:val="Body"/>
        <w:spacing w:after="200" w:line="276" w:lineRule="auto"/>
        <w:ind w:left="510"/>
        <w:rPr>
          <w:rFonts w:cs="Arial"/>
          <w:sz w:val="22"/>
          <w:szCs w:val="22"/>
        </w:rPr>
      </w:pPr>
      <w:r w:rsidRPr="00682F62">
        <w:rPr>
          <w:rFonts w:cs="Arial"/>
          <w:sz w:val="22"/>
          <w:szCs w:val="22"/>
        </w:rPr>
        <w:t xml:space="preserve">Scottish National Standardised Assessments are not designed to be used as an assessment for achievement of a level.  They must be seen as one piece of assessment information and used with other assessment data to track children’s progress and inform the next steps in learning.   </w:t>
      </w:r>
    </w:p>
    <w:p w14:paraId="20C0969B" w14:textId="77777777" w:rsidR="00C67B1C" w:rsidRPr="00682F62" w:rsidRDefault="00C67B1C" w:rsidP="00C67B1C">
      <w:pPr>
        <w:pStyle w:val="Body"/>
        <w:spacing w:after="200" w:line="276" w:lineRule="auto"/>
        <w:ind w:left="510"/>
        <w:rPr>
          <w:rFonts w:cs="Arial"/>
          <w:sz w:val="22"/>
          <w:szCs w:val="22"/>
        </w:rPr>
      </w:pPr>
      <w:r w:rsidRPr="00682F62">
        <w:rPr>
          <w:rFonts w:cs="Arial"/>
          <w:sz w:val="22"/>
          <w:szCs w:val="22"/>
        </w:rPr>
        <w:t xml:space="preserve">The main aim of standardised assessments is to inform learning and teaching.  The overall data will be used as part of corporate performance reporting, together with a range of other performance information provided by schools. </w:t>
      </w:r>
    </w:p>
    <w:p w14:paraId="175E6C16" w14:textId="77777777" w:rsidR="00C67B1C" w:rsidRPr="00682F62" w:rsidRDefault="00C67B1C" w:rsidP="00C67B1C">
      <w:pPr>
        <w:pStyle w:val="Body"/>
        <w:spacing w:after="200" w:line="276" w:lineRule="auto"/>
        <w:ind w:left="510"/>
        <w:rPr>
          <w:rFonts w:cs="Arial"/>
          <w:sz w:val="22"/>
          <w:szCs w:val="22"/>
        </w:rPr>
      </w:pPr>
      <w:r w:rsidRPr="00682F62">
        <w:rPr>
          <w:rFonts w:cs="Arial"/>
          <w:sz w:val="22"/>
          <w:szCs w:val="22"/>
        </w:rPr>
        <w:lastRenderedPageBreak/>
        <w:t xml:space="preserve">SNSAs are online, adaptive assessments using a cloud-based platform.  The adaptive element means that questions are assessed in groups of ten resulting in the following questions being adapted to suit the ability of the child.  </w:t>
      </w:r>
    </w:p>
    <w:p w14:paraId="1C654F2D" w14:textId="77777777" w:rsidR="00C67B1C" w:rsidRPr="00682F62" w:rsidRDefault="00C67B1C" w:rsidP="00C67B1C">
      <w:pPr>
        <w:pStyle w:val="Body"/>
        <w:spacing w:after="200" w:line="276" w:lineRule="auto"/>
        <w:ind w:left="510"/>
        <w:rPr>
          <w:rFonts w:cs="Arial"/>
          <w:sz w:val="22"/>
          <w:szCs w:val="22"/>
        </w:rPr>
      </w:pPr>
    </w:p>
    <w:p w14:paraId="759B3A40" w14:textId="77777777" w:rsidR="00C67B1C" w:rsidRPr="00682F62" w:rsidRDefault="00C67B1C" w:rsidP="00C67B1C">
      <w:pPr>
        <w:pStyle w:val="Body"/>
        <w:spacing w:after="200" w:line="276" w:lineRule="auto"/>
        <w:ind w:left="510"/>
        <w:rPr>
          <w:rFonts w:cs="Arial"/>
          <w:sz w:val="22"/>
          <w:szCs w:val="22"/>
        </w:rPr>
      </w:pPr>
    </w:p>
    <w:p w14:paraId="5F169F56" w14:textId="77777777" w:rsidR="00C67B1C" w:rsidRPr="00682F62" w:rsidRDefault="00C67B1C" w:rsidP="00C67B1C">
      <w:pPr>
        <w:pStyle w:val="Body"/>
        <w:spacing w:after="200" w:line="276" w:lineRule="auto"/>
        <w:ind w:left="510"/>
        <w:rPr>
          <w:rFonts w:cs="Arial"/>
          <w:sz w:val="22"/>
          <w:szCs w:val="22"/>
        </w:rPr>
      </w:pPr>
    </w:p>
    <w:p w14:paraId="01EB8A47" w14:textId="77777777" w:rsidR="00C67B1C" w:rsidRPr="00682F62" w:rsidRDefault="00C67B1C" w:rsidP="00C67B1C">
      <w:pPr>
        <w:pStyle w:val="Heading3"/>
        <w:rPr>
          <w:rFonts w:cs="Arial"/>
        </w:rPr>
      </w:pPr>
      <w:r w:rsidRPr="00682F62">
        <w:rPr>
          <w:rFonts w:cs="Arial"/>
        </w:rPr>
        <w:t>Administering SNSAs</w:t>
      </w:r>
      <w:r w:rsidR="00682F62">
        <w:rPr>
          <w:rFonts w:cs="Arial"/>
        </w:rPr>
        <w:br/>
      </w:r>
    </w:p>
    <w:p w14:paraId="442465B6" w14:textId="77777777" w:rsidR="00C67B1C" w:rsidRPr="00682F62" w:rsidRDefault="00C67B1C" w:rsidP="00C67B1C">
      <w:pPr>
        <w:pStyle w:val="Body"/>
        <w:spacing w:after="200" w:line="276" w:lineRule="auto"/>
        <w:rPr>
          <w:rFonts w:eastAsia="Verdana" w:cs="Arial"/>
          <w:sz w:val="22"/>
          <w:szCs w:val="22"/>
          <w:shd w:val="clear" w:color="auto" w:fill="FFFFFF"/>
        </w:rPr>
      </w:pPr>
      <w:r w:rsidRPr="00682F62">
        <w:rPr>
          <w:rFonts w:cs="Arial"/>
          <w:sz w:val="22"/>
          <w:szCs w:val="22"/>
          <w:shd w:val="clear" w:color="auto" w:fill="FFFFFF"/>
        </w:rPr>
        <w:t>All assessment should inform planning for next steps in learning.</w:t>
      </w:r>
    </w:p>
    <w:p w14:paraId="435EDF7F" w14:textId="77777777" w:rsidR="00C67B1C" w:rsidRPr="00682F62" w:rsidRDefault="00C67B1C" w:rsidP="00C67B1C">
      <w:pPr>
        <w:spacing w:after="200" w:line="276" w:lineRule="auto"/>
        <w:rPr>
          <w:rFonts w:cs="Arial"/>
        </w:rPr>
      </w:pPr>
      <w:r w:rsidRPr="00682F62">
        <w:rPr>
          <w:rFonts w:cs="Arial"/>
        </w:rPr>
        <w:t xml:space="preserve">Senior Leadership Teams must ensure that teacher workload is not affected by carefully timetabling their implementation as part of the Working Time Agreement and School Quality Assurance Calendar.  All training associated with the implementation and interpretation of SNSAs must be carried out within the parameters of the 35-hour week. </w:t>
      </w:r>
    </w:p>
    <w:p w14:paraId="29B0D697" w14:textId="77777777" w:rsidR="00C67B1C" w:rsidRPr="00682F62" w:rsidRDefault="005D3E84" w:rsidP="00C67B1C">
      <w:pPr>
        <w:spacing w:after="200" w:line="276" w:lineRule="auto"/>
        <w:rPr>
          <w:rFonts w:eastAsia="Arial" w:cs="Arial"/>
        </w:rPr>
      </w:pPr>
      <w:r>
        <w:rPr>
          <w:rFonts w:cs="Arial"/>
        </w:rPr>
        <w:t>Schools should</w:t>
      </w:r>
      <w:r w:rsidR="00C67B1C" w:rsidRPr="00682F62">
        <w:rPr>
          <w:rFonts w:cs="Arial"/>
        </w:rPr>
        <w:t xml:space="preserve"> ensure IT equipment is at full capacity and </w:t>
      </w:r>
      <w:r>
        <w:rPr>
          <w:rFonts w:cs="Arial"/>
        </w:rPr>
        <w:t>that support is available</w:t>
      </w:r>
      <w:r w:rsidR="00C67B1C" w:rsidRPr="00682F62">
        <w:rPr>
          <w:rFonts w:cs="Arial"/>
        </w:rPr>
        <w:t xml:space="preserve"> should problems occur.  Support staff should be timetabled to work with individual pupils if required.</w:t>
      </w:r>
    </w:p>
    <w:p w14:paraId="00253554" w14:textId="77777777" w:rsidR="00C67B1C" w:rsidRPr="00682F62" w:rsidRDefault="00C67B1C" w:rsidP="00C67B1C">
      <w:pPr>
        <w:spacing w:after="200" w:line="276" w:lineRule="auto"/>
        <w:rPr>
          <w:rFonts w:cs="Arial"/>
        </w:rPr>
      </w:pPr>
      <w:r w:rsidRPr="00682F62">
        <w:rPr>
          <w:rFonts w:cs="Arial"/>
        </w:rPr>
        <w:t xml:space="preserve">A positive and supportive ethos should be established to ensure each child can give their best possible responses.  This may include withdrawing small groups who benefit from support rather than testing in whole class situations. </w:t>
      </w:r>
    </w:p>
    <w:p w14:paraId="2E7B7C28" w14:textId="77777777" w:rsidR="00C67B1C" w:rsidRPr="00682F62" w:rsidRDefault="00C67B1C" w:rsidP="00C67B1C">
      <w:pPr>
        <w:spacing w:after="200" w:line="276" w:lineRule="auto"/>
        <w:rPr>
          <w:rFonts w:eastAsia="Arial" w:cs="Arial"/>
        </w:rPr>
      </w:pPr>
      <w:r w:rsidRPr="00682F62">
        <w:rPr>
          <w:rFonts w:cs="Arial"/>
        </w:rPr>
        <w:t>Assessments are not time-barred, however are expected to last approximately 45 minutes.  Teachers should ensure that children are encouraged to try to answer questions to the best of their ability without missing any.  Where questions are missed out, this is indicated in the analysis section.</w:t>
      </w:r>
    </w:p>
    <w:p w14:paraId="5256DD8D" w14:textId="77777777" w:rsidR="00C67B1C" w:rsidRPr="00682F62" w:rsidRDefault="00C67B1C" w:rsidP="00C67B1C">
      <w:pPr>
        <w:spacing w:after="200" w:line="276" w:lineRule="auto"/>
        <w:rPr>
          <w:rFonts w:cs="Arial"/>
        </w:rPr>
      </w:pPr>
      <w:r w:rsidRPr="00682F62">
        <w:rPr>
          <w:rFonts w:cs="Arial"/>
        </w:rPr>
        <w:t>SNSAs are designed to be inclusive so that all children can access them.  Children with additional support needs should be provided with their normal classroom support in order to take part in the assessments.  Support should not create an unfair advantage.</w:t>
      </w:r>
    </w:p>
    <w:p w14:paraId="697E5C56" w14:textId="6A4F749F" w:rsidR="00C67B1C" w:rsidRPr="00682F62" w:rsidRDefault="00C67B1C" w:rsidP="00C67B1C">
      <w:pPr>
        <w:pStyle w:val="Heading3"/>
        <w:rPr>
          <w:rFonts w:cs="Arial"/>
        </w:rPr>
      </w:pPr>
      <w:r w:rsidRPr="00682F62">
        <w:rPr>
          <w:rFonts w:cs="Arial"/>
        </w:rPr>
        <w:t xml:space="preserve">Communication with Parents, </w:t>
      </w:r>
      <w:r w:rsidR="009D7970">
        <w:rPr>
          <w:rFonts w:cs="Arial"/>
        </w:rPr>
        <w:t>C</w:t>
      </w:r>
      <w:r w:rsidRPr="00682F62">
        <w:rPr>
          <w:rFonts w:cs="Arial"/>
        </w:rPr>
        <w:t>arers and hildren</w:t>
      </w:r>
    </w:p>
    <w:p w14:paraId="2FA94196" w14:textId="77777777" w:rsidR="00C67B1C" w:rsidRPr="00682F62" w:rsidRDefault="00C67B1C" w:rsidP="00C67B1C">
      <w:pPr>
        <w:pStyle w:val="Body"/>
        <w:tabs>
          <w:tab w:val="left" w:pos="567"/>
        </w:tabs>
        <w:ind w:left="567"/>
        <w:rPr>
          <w:rFonts w:cs="Arial"/>
          <w:sz w:val="22"/>
          <w:szCs w:val="22"/>
        </w:rPr>
      </w:pPr>
    </w:p>
    <w:p w14:paraId="0B45D204" w14:textId="77777777" w:rsidR="00C67B1C" w:rsidRPr="00682F62" w:rsidRDefault="00C67B1C" w:rsidP="00C31FAE">
      <w:pPr>
        <w:pStyle w:val="Body"/>
        <w:tabs>
          <w:tab w:val="left" w:pos="567"/>
        </w:tabs>
        <w:rPr>
          <w:rFonts w:cs="Arial"/>
          <w:sz w:val="22"/>
          <w:szCs w:val="22"/>
        </w:rPr>
      </w:pPr>
      <w:r w:rsidRPr="00682F62">
        <w:rPr>
          <w:rFonts w:cs="Arial"/>
          <w:sz w:val="22"/>
          <w:szCs w:val="22"/>
        </w:rPr>
        <w:t xml:space="preserve">All parents and carers should be provided with information about the planned arrangements for SNSAs within their child’s school.  School websites and handbooks should be updated to include this information.  </w:t>
      </w:r>
    </w:p>
    <w:p w14:paraId="1096919D" w14:textId="77777777" w:rsidR="00C67B1C" w:rsidRPr="00C31FAE" w:rsidRDefault="00C67B1C" w:rsidP="00C31FAE">
      <w:pPr>
        <w:spacing w:after="200" w:line="276" w:lineRule="auto"/>
        <w:rPr>
          <w:rFonts w:eastAsia="Arial" w:cs="Arial"/>
          <w:b/>
          <w:bCs/>
        </w:rPr>
      </w:pPr>
      <w:r w:rsidRPr="00E7149C">
        <w:rPr>
          <w:rFonts w:cs="Arial"/>
        </w:rPr>
        <w:t>When communicating the results of SNSAs with children and parents, the information should be used to discuss strengths and next steps and there should not b</w:t>
      </w:r>
      <w:r w:rsidRPr="00C31FAE">
        <w:rPr>
          <w:rFonts w:cs="Arial"/>
        </w:rPr>
        <w:t xml:space="preserve">e an emphasis on the numerical score.  Parents should be made aware that standardised assessments are part of assessment information; however no more weight should be given to this than any other assessment. </w:t>
      </w:r>
    </w:p>
    <w:p w14:paraId="13FE66A0" w14:textId="77777777" w:rsidR="005A431C" w:rsidRDefault="005A431C" w:rsidP="00D318B7">
      <w:pPr>
        <w:pStyle w:val="11"/>
        <w:rPr>
          <w:b/>
          <w:color w:val="7030A0"/>
        </w:rPr>
      </w:pPr>
    </w:p>
    <w:p w14:paraId="54F53CDF" w14:textId="5C32629F" w:rsidR="00D318B7" w:rsidRPr="005A431C" w:rsidRDefault="00D318B7" w:rsidP="00D318B7">
      <w:pPr>
        <w:pStyle w:val="11"/>
        <w:rPr>
          <w:b/>
          <w:color w:val="7030A0"/>
        </w:rPr>
      </w:pPr>
      <w:r w:rsidRPr="005A431C">
        <w:rPr>
          <w:b/>
          <w:color w:val="7030A0"/>
        </w:rPr>
        <w:t>Measaidhean Coitcheann Nàiseanta airson Foghlam tron Ghàidhlig (MCNG)</w:t>
      </w:r>
    </w:p>
    <w:p w14:paraId="6F0CA6A1" w14:textId="142B0F58" w:rsidR="005A431C" w:rsidRDefault="005A431C" w:rsidP="00CA3C87">
      <w:pPr>
        <w:pStyle w:val="11"/>
        <w:ind w:left="0" w:firstLine="0"/>
      </w:pPr>
      <w:r>
        <w:t xml:space="preserve">These assessments were made available in December, 2018.  Further releases of assessment content planned for March and July 2019 will optimise assessment adaptation and provide an opportunity to make any further improvements to the system, identified </w:t>
      </w:r>
      <w:r>
        <w:lastRenderedPageBreak/>
        <w:t xml:space="preserve">through ongoing user research and liaison with the Gaelic Medium Education sector.  Teachers are encouraged to provide feedback as they become familiar with the system over the coming months. </w:t>
      </w:r>
    </w:p>
    <w:p w14:paraId="407E3A37" w14:textId="18C81BDD" w:rsidR="005A431C" w:rsidRDefault="005A431C" w:rsidP="005A431C">
      <w:pPr>
        <w:pStyle w:val="11"/>
        <w:ind w:left="0" w:firstLine="0"/>
      </w:pPr>
    </w:p>
    <w:p w14:paraId="7B5CE350" w14:textId="77777777" w:rsidR="00C67B1C" w:rsidRPr="00682F62" w:rsidRDefault="00C67B1C" w:rsidP="005A431C">
      <w:pPr>
        <w:pStyle w:val="BodyText"/>
        <w:spacing w:after="60"/>
        <w:ind w:left="567" w:hanging="567"/>
      </w:pPr>
    </w:p>
    <w:p w14:paraId="35896581" w14:textId="191FEFF0" w:rsidR="00C67B1C" w:rsidRPr="00682F62" w:rsidRDefault="00C67B1C" w:rsidP="00D318B7">
      <w:pPr>
        <w:pStyle w:val="Heading3"/>
        <w:rPr>
          <w:rFonts w:cs="Arial"/>
        </w:rPr>
      </w:pPr>
      <w:r w:rsidRPr="00682F62">
        <w:rPr>
          <w:rFonts w:cs="Arial"/>
        </w:rPr>
        <w:t>Reporting on Achievement of a Level</w:t>
      </w:r>
    </w:p>
    <w:p w14:paraId="7307E000" w14:textId="77777777" w:rsidR="00C67B1C" w:rsidRPr="00682F62" w:rsidRDefault="00C67B1C" w:rsidP="00C67B1C">
      <w:pPr>
        <w:pStyle w:val="Body"/>
        <w:rPr>
          <w:rFonts w:cs="Arial"/>
          <w:sz w:val="22"/>
          <w:szCs w:val="22"/>
        </w:rPr>
      </w:pPr>
    </w:p>
    <w:p w14:paraId="10294D8C" w14:textId="77777777" w:rsidR="00C67B1C" w:rsidRPr="00682F62" w:rsidRDefault="00C67B1C" w:rsidP="00C31FAE">
      <w:pPr>
        <w:pStyle w:val="Body"/>
        <w:rPr>
          <w:rFonts w:cs="Arial"/>
          <w:sz w:val="22"/>
          <w:szCs w:val="22"/>
        </w:rPr>
      </w:pPr>
      <w:r w:rsidRPr="00682F62">
        <w:rPr>
          <w:rFonts w:cs="Arial"/>
          <w:sz w:val="22"/>
          <w:szCs w:val="22"/>
        </w:rPr>
        <w:t>Although SNSAs are only one part of a suite of assessments, teachers are required to make decisions about progress through Curriculum for Excellence levels at various points for all learners, using the full range of assessment material available.</w:t>
      </w:r>
    </w:p>
    <w:p w14:paraId="1B90BCEB" w14:textId="77777777" w:rsidR="00C67B1C" w:rsidRPr="00682F62" w:rsidRDefault="00C67B1C" w:rsidP="00C67B1C">
      <w:pPr>
        <w:pStyle w:val="Body"/>
        <w:ind w:left="567"/>
        <w:rPr>
          <w:rFonts w:cs="Arial"/>
          <w:sz w:val="22"/>
          <w:szCs w:val="22"/>
        </w:rPr>
      </w:pPr>
    </w:p>
    <w:p w14:paraId="1AAC3AAC" w14:textId="2CB855B2" w:rsidR="00C67B1C" w:rsidRDefault="00C67B1C" w:rsidP="00C31FAE">
      <w:pPr>
        <w:pStyle w:val="Body"/>
        <w:rPr>
          <w:rFonts w:cs="Arial"/>
          <w:sz w:val="22"/>
          <w:szCs w:val="22"/>
        </w:rPr>
      </w:pPr>
      <w:r w:rsidRPr="00682F62">
        <w:rPr>
          <w:rFonts w:cs="Arial"/>
          <w:sz w:val="22"/>
          <w:szCs w:val="22"/>
        </w:rPr>
        <w:t>To ensure consistency across all schools and centres, the following definitions should be used</w:t>
      </w:r>
      <w:r w:rsidR="00C103F9">
        <w:rPr>
          <w:rFonts w:cs="Arial"/>
          <w:sz w:val="22"/>
          <w:szCs w:val="22"/>
        </w:rPr>
        <w:t>:</w:t>
      </w:r>
    </w:p>
    <w:p w14:paraId="36BC6ABA" w14:textId="75572BF9" w:rsidR="00C103F9" w:rsidRDefault="00C103F9" w:rsidP="00C31FAE">
      <w:pPr>
        <w:pStyle w:val="Body"/>
        <w:rPr>
          <w:rFonts w:cs="Arial"/>
          <w:sz w:val="22"/>
          <w:szCs w:val="22"/>
        </w:rPr>
      </w:pPr>
    </w:p>
    <w:p w14:paraId="2C3ED776" w14:textId="49ACB081" w:rsidR="00C103F9" w:rsidRPr="00C96727" w:rsidRDefault="00C103F9" w:rsidP="00C31FAE">
      <w:pPr>
        <w:pStyle w:val="Body"/>
        <w:rPr>
          <w:rFonts w:cs="Arial"/>
          <w:b/>
          <w:sz w:val="22"/>
          <w:szCs w:val="22"/>
        </w:rPr>
      </w:pPr>
      <w:r w:rsidRPr="00C96727">
        <w:rPr>
          <w:rFonts w:cs="Arial"/>
          <w:b/>
          <w:sz w:val="22"/>
          <w:szCs w:val="22"/>
        </w:rPr>
        <w:t>Primary</w:t>
      </w:r>
    </w:p>
    <w:p w14:paraId="5C538DE8" w14:textId="77777777" w:rsidR="00C67B1C" w:rsidRPr="00682F62" w:rsidRDefault="00C67B1C" w:rsidP="00C67B1C">
      <w:pPr>
        <w:pStyle w:val="Body"/>
        <w:rPr>
          <w:rFonts w:cs="Arial"/>
          <w:sz w:val="22"/>
          <w:szCs w:val="22"/>
        </w:rPr>
      </w:pPr>
    </w:p>
    <w:p w14:paraId="0C77EAAE" w14:textId="77777777" w:rsidR="00C67B1C" w:rsidRPr="00682F62" w:rsidRDefault="00C67B1C" w:rsidP="00C67B1C">
      <w:pPr>
        <w:pStyle w:val="Heading4"/>
        <w:rPr>
          <w:rFonts w:cs="Arial"/>
        </w:rPr>
      </w:pPr>
      <w:r w:rsidRPr="00682F62">
        <w:rPr>
          <w:rFonts w:cs="Arial"/>
        </w:rPr>
        <w:t>W</w:t>
      </w:r>
      <w:r w:rsidR="00682F62" w:rsidRPr="00682F62">
        <w:rPr>
          <w:rFonts w:cs="Arial"/>
        </w:rPr>
        <w:tab/>
      </w:r>
      <w:r w:rsidRPr="00682F62">
        <w:rPr>
          <w:rFonts w:cs="Arial"/>
          <w:color w:val="auto"/>
        </w:rPr>
        <w:t xml:space="preserve">Working </w:t>
      </w:r>
      <w:r w:rsidR="00682F62" w:rsidRPr="00682F62">
        <w:rPr>
          <w:rFonts w:cs="Arial"/>
          <w:color w:val="auto"/>
        </w:rPr>
        <w:t>in the level:</w:t>
      </w:r>
      <w:r w:rsidRPr="00682F62">
        <w:rPr>
          <w:rFonts w:cs="Arial"/>
          <w:color w:val="auto"/>
        </w:rPr>
        <w:t xml:space="preserve"> </w:t>
      </w:r>
      <w:r w:rsidRPr="00682F62">
        <w:rPr>
          <w:rFonts w:cs="Arial"/>
          <w:b w:val="0"/>
          <w:color w:val="auto"/>
        </w:rPr>
        <w:t>a few of the experiences and outcomes achieved</w:t>
      </w:r>
    </w:p>
    <w:p w14:paraId="6F72D02D" w14:textId="77777777" w:rsidR="00C67B1C" w:rsidRPr="00682F62" w:rsidRDefault="00C67B1C" w:rsidP="00682F62">
      <w:pPr>
        <w:pStyle w:val="Heading4"/>
        <w:ind w:left="720" w:hanging="720"/>
        <w:rPr>
          <w:rFonts w:cs="Arial"/>
        </w:rPr>
      </w:pPr>
      <w:r w:rsidRPr="00682F62">
        <w:rPr>
          <w:rFonts w:cs="Arial"/>
        </w:rPr>
        <w:t>P</w:t>
      </w:r>
      <w:r w:rsidRPr="00682F62">
        <w:rPr>
          <w:rFonts w:cs="Arial"/>
        </w:rPr>
        <w:tab/>
      </w:r>
      <w:r w:rsidRPr="00682F62">
        <w:rPr>
          <w:rFonts w:cs="Arial"/>
          <w:color w:val="auto"/>
        </w:rPr>
        <w:t xml:space="preserve">Progressing in </w:t>
      </w:r>
      <w:r w:rsidR="00682F62" w:rsidRPr="00682F62">
        <w:rPr>
          <w:rFonts w:cs="Arial"/>
          <w:color w:val="auto"/>
        </w:rPr>
        <w:t>the Level:</w:t>
      </w:r>
      <w:r w:rsidRPr="00682F62">
        <w:rPr>
          <w:rFonts w:cs="Arial"/>
          <w:color w:val="auto"/>
        </w:rPr>
        <w:t xml:space="preserve"> </w:t>
      </w:r>
      <w:r w:rsidRPr="00682F62">
        <w:rPr>
          <w:rFonts w:cs="Arial"/>
          <w:b w:val="0"/>
          <w:color w:val="auto"/>
        </w:rPr>
        <w:t>around half of the appropriate range of experiences and outcomes achieved</w:t>
      </w:r>
      <w:r w:rsidRPr="00682F62">
        <w:rPr>
          <w:rFonts w:cs="Arial"/>
          <w:b w:val="0"/>
        </w:rPr>
        <w:t xml:space="preserve"> </w:t>
      </w:r>
    </w:p>
    <w:p w14:paraId="22A94CAE" w14:textId="3C4CA61B" w:rsidR="00C67B1C" w:rsidRDefault="00C67B1C" w:rsidP="00682F62">
      <w:pPr>
        <w:pStyle w:val="Heading4"/>
        <w:ind w:left="720" w:hanging="720"/>
        <w:rPr>
          <w:rFonts w:cs="Arial"/>
          <w:b w:val="0"/>
          <w:color w:val="auto"/>
        </w:rPr>
      </w:pPr>
      <w:r w:rsidRPr="00682F62">
        <w:rPr>
          <w:rFonts w:cs="Arial"/>
        </w:rPr>
        <w:t xml:space="preserve">A </w:t>
      </w:r>
      <w:r w:rsidRPr="00682F62">
        <w:rPr>
          <w:rFonts w:cs="Arial"/>
        </w:rPr>
        <w:tab/>
      </w:r>
      <w:r w:rsidR="00682F62" w:rsidRPr="00682F62">
        <w:rPr>
          <w:rFonts w:cs="Arial"/>
          <w:color w:val="auto"/>
        </w:rPr>
        <w:t>Achieving the Level:</w:t>
      </w:r>
      <w:r w:rsidR="00682F62" w:rsidRPr="00682F62">
        <w:rPr>
          <w:rFonts w:cs="Arial"/>
          <w:b w:val="0"/>
          <w:color w:val="auto"/>
        </w:rPr>
        <w:t xml:space="preserve"> a </w:t>
      </w:r>
      <w:r w:rsidRPr="00682F62">
        <w:rPr>
          <w:rFonts w:cs="Arial"/>
          <w:b w:val="0"/>
          <w:color w:val="auto"/>
        </w:rPr>
        <w:t xml:space="preserve">significant number of experiences and outcomes achieved within the working level </w:t>
      </w:r>
    </w:p>
    <w:p w14:paraId="638D2BB4" w14:textId="1D0028D9" w:rsidR="00C96727" w:rsidRDefault="00C96727" w:rsidP="00682F62">
      <w:pPr>
        <w:pStyle w:val="Heading4"/>
        <w:ind w:left="720" w:hanging="720"/>
        <w:rPr>
          <w:rFonts w:cs="Arial"/>
        </w:rPr>
      </w:pPr>
      <w:r>
        <w:rPr>
          <w:rFonts w:cs="Arial"/>
        </w:rPr>
        <w:t>Secondary (using Edict)</w:t>
      </w:r>
    </w:p>
    <w:p w14:paraId="6C1B8141" w14:textId="77777777" w:rsidR="00C96727" w:rsidRPr="00682F62" w:rsidRDefault="00C96727" w:rsidP="00C96727">
      <w:pPr>
        <w:pStyle w:val="Heading4"/>
        <w:rPr>
          <w:rFonts w:cs="Arial"/>
        </w:rPr>
      </w:pPr>
      <w:r w:rsidRPr="00682F62">
        <w:rPr>
          <w:rFonts w:cs="Arial"/>
        </w:rPr>
        <w:t>W</w:t>
      </w:r>
      <w:r w:rsidRPr="00682F62">
        <w:rPr>
          <w:rFonts w:cs="Arial"/>
        </w:rPr>
        <w:tab/>
      </w:r>
      <w:r w:rsidRPr="00682F62">
        <w:rPr>
          <w:rFonts w:cs="Arial"/>
          <w:color w:val="auto"/>
        </w:rPr>
        <w:t xml:space="preserve">Working in the level: </w:t>
      </w:r>
      <w:r w:rsidRPr="00682F62">
        <w:rPr>
          <w:rFonts w:cs="Arial"/>
          <w:b w:val="0"/>
          <w:color w:val="auto"/>
        </w:rPr>
        <w:t>a few of the experiences and outcomes achieved</w:t>
      </w:r>
    </w:p>
    <w:p w14:paraId="763A9DE2" w14:textId="77777777" w:rsidR="00C96727" w:rsidRPr="00682F62" w:rsidRDefault="00C96727" w:rsidP="00C96727">
      <w:pPr>
        <w:pStyle w:val="Heading4"/>
        <w:ind w:left="720" w:hanging="720"/>
        <w:rPr>
          <w:rFonts w:cs="Arial"/>
        </w:rPr>
      </w:pPr>
      <w:r w:rsidRPr="00682F62">
        <w:rPr>
          <w:rFonts w:cs="Arial"/>
        </w:rPr>
        <w:t>P</w:t>
      </w:r>
      <w:r w:rsidRPr="00682F62">
        <w:rPr>
          <w:rFonts w:cs="Arial"/>
        </w:rPr>
        <w:tab/>
      </w:r>
      <w:r w:rsidRPr="00682F62">
        <w:rPr>
          <w:rFonts w:cs="Arial"/>
          <w:color w:val="auto"/>
        </w:rPr>
        <w:t xml:space="preserve">Progressing in the Level: </w:t>
      </w:r>
      <w:r w:rsidRPr="00682F62">
        <w:rPr>
          <w:rFonts w:cs="Arial"/>
          <w:b w:val="0"/>
          <w:color w:val="auto"/>
        </w:rPr>
        <w:t>around half of the appropriate range of experiences and outcomes achieved</w:t>
      </w:r>
      <w:r w:rsidRPr="00682F62">
        <w:rPr>
          <w:rFonts w:cs="Arial"/>
          <w:b w:val="0"/>
        </w:rPr>
        <w:t xml:space="preserve"> </w:t>
      </w:r>
    </w:p>
    <w:p w14:paraId="53EF6C47" w14:textId="77777777" w:rsidR="00C67B1C" w:rsidRPr="00682F62" w:rsidRDefault="00C67B1C" w:rsidP="00C67B1C">
      <w:pPr>
        <w:pStyle w:val="Body"/>
        <w:ind w:left="357"/>
        <w:rPr>
          <w:rFonts w:cs="Arial"/>
          <w:sz w:val="22"/>
          <w:szCs w:val="22"/>
        </w:rPr>
      </w:pPr>
    </w:p>
    <w:p w14:paraId="2319BB0F" w14:textId="77777777" w:rsidR="00C67B1C" w:rsidRPr="00682F62" w:rsidRDefault="00C67B1C" w:rsidP="00C67B1C">
      <w:pPr>
        <w:pStyle w:val="Body"/>
        <w:rPr>
          <w:rFonts w:cs="Arial"/>
          <w:sz w:val="22"/>
          <w:szCs w:val="22"/>
        </w:rPr>
      </w:pPr>
    </w:p>
    <w:p w14:paraId="2D29EB11" w14:textId="77777777" w:rsidR="00C67B1C" w:rsidRPr="00682F62" w:rsidRDefault="00C67B1C" w:rsidP="00C67B1C">
      <w:pPr>
        <w:pStyle w:val="Body"/>
        <w:rPr>
          <w:rFonts w:cs="Arial"/>
          <w:sz w:val="22"/>
          <w:szCs w:val="22"/>
        </w:rPr>
      </w:pPr>
      <w:r w:rsidRPr="00682F62">
        <w:rPr>
          <w:rFonts w:cs="Arial"/>
          <w:sz w:val="22"/>
          <w:szCs w:val="22"/>
        </w:rPr>
        <w:t xml:space="preserve">All ‘Achievement of a Level’ judgements should be based on the national guidelines and the range and depth of experiences offered to learners.  </w:t>
      </w:r>
    </w:p>
    <w:p w14:paraId="3C2BC2FE" w14:textId="77777777" w:rsidR="00C67B1C" w:rsidRPr="00682F62" w:rsidRDefault="00C67B1C" w:rsidP="00C67B1C">
      <w:pPr>
        <w:pStyle w:val="Body"/>
        <w:rPr>
          <w:rFonts w:cs="Arial"/>
          <w:sz w:val="22"/>
          <w:szCs w:val="22"/>
        </w:rPr>
      </w:pPr>
    </w:p>
    <w:p w14:paraId="75E45F9D" w14:textId="77777777" w:rsidR="00C67B1C" w:rsidRPr="00682F62" w:rsidRDefault="00C67B1C" w:rsidP="00C67B1C">
      <w:pPr>
        <w:pStyle w:val="Body"/>
        <w:rPr>
          <w:rFonts w:cs="Arial"/>
          <w:sz w:val="22"/>
          <w:szCs w:val="22"/>
        </w:rPr>
      </w:pPr>
      <w:r w:rsidRPr="00682F62">
        <w:rPr>
          <w:rFonts w:cs="Arial"/>
          <w:sz w:val="22"/>
          <w:szCs w:val="22"/>
        </w:rPr>
        <w:t xml:space="preserve">The broad expectations about progression through curriculum levels are shown below but must be tempered with other factors, such as additional support needs: </w:t>
      </w:r>
    </w:p>
    <w:p w14:paraId="553505F7" w14:textId="77777777" w:rsidR="00C67B1C" w:rsidRPr="00682F62" w:rsidRDefault="00C67B1C" w:rsidP="00C67B1C">
      <w:pPr>
        <w:pStyle w:val="Body"/>
        <w:rPr>
          <w:rFonts w:cs="Arial"/>
          <w:sz w:val="22"/>
          <w:szCs w:val="22"/>
        </w:rPr>
      </w:pPr>
    </w:p>
    <w:p w14:paraId="6E32BF5A" w14:textId="77777777" w:rsidR="00C67B1C" w:rsidRPr="00682F62" w:rsidRDefault="00C67B1C" w:rsidP="00DF1B85">
      <w:pPr>
        <w:pStyle w:val="Body"/>
        <w:numPr>
          <w:ilvl w:val="0"/>
          <w:numId w:val="16"/>
        </w:numPr>
        <w:rPr>
          <w:rFonts w:cs="Arial"/>
          <w:sz w:val="22"/>
          <w:szCs w:val="22"/>
        </w:rPr>
      </w:pPr>
      <w:r w:rsidRPr="00682F62">
        <w:rPr>
          <w:rFonts w:cs="Arial"/>
          <w:sz w:val="22"/>
          <w:szCs w:val="22"/>
        </w:rPr>
        <w:t>the early curriculum level in the pre-school years and P1</w:t>
      </w:r>
    </w:p>
    <w:p w14:paraId="2BE3CBBE" w14:textId="77777777" w:rsidR="00C67B1C" w:rsidRPr="00682F62" w:rsidRDefault="00C67B1C" w:rsidP="00DF1B85">
      <w:pPr>
        <w:pStyle w:val="Body"/>
        <w:numPr>
          <w:ilvl w:val="0"/>
          <w:numId w:val="16"/>
        </w:numPr>
        <w:rPr>
          <w:rFonts w:cs="Arial"/>
          <w:sz w:val="22"/>
          <w:szCs w:val="22"/>
        </w:rPr>
      </w:pPr>
      <w:r w:rsidRPr="00682F62">
        <w:rPr>
          <w:rFonts w:cs="Arial"/>
          <w:sz w:val="22"/>
          <w:szCs w:val="22"/>
        </w:rPr>
        <w:t>first curriculum level-to the end of P4</w:t>
      </w:r>
    </w:p>
    <w:p w14:paraId="5D0C0F2A" w14:textId="77777777" w:rsidR="00C67B1C" w:rsidRPr="00682F62" w:rsidRDefault="00C67B1C" w:rsidP="00DF1B85">
      <w:pPr>
        <w:pStyle w:val="Body"/>
        <w:numPr>
          <w:ilvl w:val="0"/>
          <w:numId w:val="16"/>
        </w:numPr>
        <w:rPr>
          <w:rFonts w:cs="Arial"/>
          <w:sz w:val="22"/>
          <w:szCs w:val="22"/>
        </w:rPr>
      </w:pPr>
      <w:r w:rsidRPr="00682F62">
        <w:rPr>
          <w:rFonts w:cs="Arial"/>
          <w:sz w:val="22"/>
          <w:szCs w:val="22"/>
        </w:rPr>
        <w:t xml:space="preserve">second curriculum level-to the end of P7 </w:t>
      </w:r>
    </w:p>
    <w:p w14:paraId="32AEA19D" w14:textId="77777777" w:rsidR="00C67B1C" w:rsidRPr="00682F62" w:rsidRDefault="00C67B1C" w:rsidP="00DF1B85">
      <w:pPr>
        <w:pStyle w:val="Body"/>
        <w:numPr>
          <w:ilvl w:val="0"/>
          <w:numId w:val="16"/>
        </w:numPr>
        <w:rPr>
          <w:rFonts w:cs="Arial"/>
          <w:sz w:val="22"/>
          <w:szCs w:val="22"/>
        </w:rPr>
      </w:pPr>
      <w:r w:rsidRPr="00682F62">
        <w:rPr>
          <w:rFonts w:cs="Arial"/>
          <w:sz w:val="22"/>
          <w:szCs w:val="22"/>
        </w:rPr>
        <w:t xml:space="preserve">third and fourth curriculum levels-S1 to S3 (fourth curriculum level broadly aligns to SCQF level 4) </w:t>
      </w:r>
    </w:p>
    <w:p w14:paraId="707AD854" w14:textId="77777777" w:rsidR="00C67B1C" w:rsidRPr="00682F62" w:rsidRDefault="00C67B1C" w:rsidP="00DF1B85">
      <w:pPr>
        <w:pStyle w:val="Body"/>
        <w:numPr>
          <w:ilvl w:val="0"/>
          <w:numId w:val="16"/>
        </w:numPr>
        <w:rPr>
          <w:rFonts w:cs="Arial"/>
          <w:sz w:val="22"/>
          <w:szCs w:val="22"/>
        </w:rPr>
      </w:pPr>
      <w:r w:rsidRPr="00682F62">
        <w:rPr>
          <w:rFonts w:cs="Arial"/>
          <w:sz w:val="22"/>
          <w:szCs w:val="22"/>
        </w:rPr>
        <w:t>the senior phase-S4 to S6, and college or other means of study</w:t>
      </w:r>
    </w:p>
    <w:p w14:paraId="33C9F59E" w14:textId="77777777" w:rsidR="00C67B1C" w:rsidRPr="00682F62" w:rsidRDefault="00C67B1C" w:rsidP="00C67B1C">
      <w:pPr>
        <w:pStyle w:val="Body"/>
        <w:rPr>
          <w:rFonts w:cs="Arial"/>
          <w:sz w:val="22"/>
          <w:szCs w:val="22"/>
        </w:rPr>
      </w:pPr>
    </w:p>
    <w:p w14:paraId="717B61F8" w14:textId="77777777" w:rsidR="00C67B1C" w:rsidRPr="00682F62" w:rsidRDefault="00C67B1C" w:rsidP="00C67B1C">
      <w:pPr>
        <w:pStyle w:val="Heading3"/>
        <w:rPr>
          <w:rFonts w:cs="Arial"/>
        </w:rPr>
      </w:pPr>
      <w:r w:rsidRPr="00682F62">
        <w:rPr>
          <w:rFonts w:cs="Arial"/>
        </w:rPr>
        <w:t xml:space="preserve">Additional Support for Learning (ASL Act) and Equality Act 2010 </w:t>
      </w:r>
    </w:p>
    <w:p w14:paraId="256A5145" w14:textId="77777777" w:rsidR="00C67B1C" w:rsidRPr="00682F62" w:rsidRDefault="00C67B1C" w:rsidP="00C67B1C">
      <w:pPr>
        <w:pStyle w:val="Body"/>
        <w:rPr>
          <w:rFonts w:cs="Arial"/>
          <w:sz w:val="22"/>
          <w:szCs w:val="22"/>
        </w:rPr>
      </w:pPr>
    </w:p>
    <w:p w14:paraId="7ABC8660" w14:textId="77777777" w:rsidR="00682F62" w:rsidRDefault="00C67B1C" w:rsidP="00C67B1C">
      <w:pPr>
        <w:pStyle w:val="Default"/>
        <w:ind w:left="480"/>
        <w:rPr>
          <w:rFonts w:cs="Arial"/>
          <w:sz w:val="22"/>
          <w:szCs w:val="22"/>
          <w:u w:val="single"/>
        </w:rPr>
      </w:pPr>
      <w:r w:rsidRPr="00682F62">
        <w:rPr>
          <w:rFonts w:cs="Arial"/>
          <w:sz w:val="22"/>
          <w:szCs w:val="22"/>
        </w:rPr>
        <w:t xml:space="preserve">Learners are covered by the Equality Act 2010: schools have a responsibility to be aware of their legal duties under the legislation to identify and deliver reasonable adjustments for </w:t>
      </w:r>
      <w:r w:rsidRPr="00682F62">
        <w:rPr>
          <w:rFonts w:cs="Arial"/>
          <w:sz w:val="22"/>
          <w:szCs w:val="22"/>
        </w:rPr>
        <w:lastRenderedPageBreak/>
        <w:t xml:space="preserve">disabled candidates. Advice about disability can be downloaded from </w:t>
      </w:r>
      <w:hyperlink r:id="rId27" w:history="1">
        <w:r w:rsidR="00682F62" w:rsidRPr="00690AED">
          <w:rPr>
            <w:rStyle w:val="Hyperlink"/>
            <w:rFonts w:cs="Arial"/>
            <w:sz w:val="22"/>
            <w:szCs w:val="22"/>
          </w:rPr>
          <w:t>https://orb.edinburgh.gov.uk/directory/22/atoz/d</w:t>
        </w:r>
      </w:hyperlink>
      <w:r w:rsidRPr="00682F62">
        <w:rPr>
          <w:rFonts w:cs="Arial"/>
          <w:sz w:val="22"/>
          <w:szCs w:val="22"/>
          <w:u w:val="single"/>
        </w:rPr>
        <w:t xml:space="preserve"> </w:t>
      </w:r>
    </w:p>
    <w:p w14:paraId="2D7C0790" w14:textId="77777777" w:rsidR="00C67B1C" w:rsidRPr="00682F62" w:rsidRDefault="00682F62" w:rsidP="00C67B1C">
      <w:pPr>
        <w:pStyle w:val="Default"/>
        <w:ind w:left="480"/>
        <w:rPr>
          <w:rFonts w:cs="Arial"/>
          <w:sz w:val="22"/>
          <w:szCs w:val="22"/>
        </w:rPr>
      </w:pPr>
      <w:r>
        <w:rPr>
          <w:rFonts w:cs="Arial"/>
          <w:sz w:val="22"/>
          <w:szCs w:val="22"/>
          <w:u w:val="single"/>
        </w:rPr>
        <w:br/>
      </w:r>
      <w:r w:rsidR="00C67B1C" w:rsidRPr="00682F62">
        <w:rPr>
          <w:rFonts w:cs="Arial"/>
          <w:sz w:val="22"/>
          <w:szCs w:val="22"/>
        </w:rPr>
        <w:t xml:space="preserve">Disability Head teachers’ guidelines - making reasonable adjustments for disabled learners in all Educational Establishments. </w:t>
      </w:r>
    </w:p>
    <w:p w14:paraId="0A3AEE5E" w14:textId="77777777" w:rsidR="00C67B1C" w:rsidRPr="00682F62" w:rsidRDefault="00C67B1C" w:rsidP="00C67B1C">
      <w:pPr>
        <w:pStyle w:val="Default"/>
        <w:ind w:firstLine="480"/>
        <w:rPr>
          <w:rFonts w:cs="Arial"/>
          <w:sz w:val="22"/>
          <w:szCs w:val="22"/>
        </w:rPr>
      </w:pPr>
    </w:p>
    <w:p w14:paraId="11D73177" w14:textId="77777777" w:rsidR="00C67B1C" w:rsidRPr="00682F62" w:rsidRDefault="00C67B1C" w:rsidP="00C67B1C">
      <w:pPr>
        <w:pStyle w:val="Default"/>
        <w:ind w:firstLine="480"/>
        <w:rPr>
          <w:rFonts w:cs="Arial"/>
          <w:sz w:val="22"/>
          <w:szCs w:val="22"/>
        </w:rPr>
      </w:pPr>
      <w:r w:rsidRPr="00682F62">
        <w:rPr>
          <w:rFonts w:cs="Arial"/>
          <w:sz w:val="22"/>
          <w:szCs w:val="22"/>
        </w:rPr>
        <w:t>For example</w:t>
      </w:r>
      <w:r w:rsidR="00F2222F">
        <w:rPr>
          <w:rFonts w:cs="Arial"/>
          <w:sz w:val="22"/>
          <w:szCs w:val="22"/>
        </w:rPr>
        <w:t>,</w:t>
      </w:r>
      <w:r w:rsidRPr="00682F62">
        <w:rPr>
          <w:rFonts w:cs="Arial"/>
          <w:sz w:val="22"/>
          <w:szCs w:val="22"/>
        </w:rPr>
        <w:t xml:space="preserve"> schools should </w:t>
      </w:r>
    </w:p>
    <w:p w14:paraId="0791673E" w14:textId="77777777" w:rsidR="00C67B1C" w:rsidRPr="00682F62" w:rsidRDefault="00C67B1C" w:rsidP="00C67B1C">
      <w:pPr>
        <w:pStyle w:val="Default"/>
        <w:ind w:left="870" w:hanging="360"/>
        <w:rPr>
          <w:rFonts w:cs="Arial"/>
          <w:sz w:val="22"/>
          <w:szCs w:val="22"/>
        </w:rPr>
      </w:pPr>
      <w:r w:rsidRPr="00682F62">
        <w:rPr>
          <w:rFonts w:cs="Arial"/>
          <w:sz w:val="22"/>
          <w:szCs w:val="22"/>
        </w:rPr>
        <w:t xml:space="preserve">• assume that they will have learners with a disability and plan accordingly. </w:t>
      </w:r>
    </w:p>
    <w:p w14:paraId="70327429" w14:textId="77777777" w:rsidR="00C67B1C" w:rsidRPr="00682F62" w:rsidRDefault="00C67B1C" w:rsidP="00C67B1C">
      <w:pPr>
        <w:pStyle w:val="Default"/>
        <w:ind w:left="870" w:hanging="360"/>
        <w:rPr>
          <w:rFonts w:cs="Arial"/>
          <w:sz w:val="22"/>
          <w:szCs w:val="22"/>
        </w:rPr>
      </w:pPr>
      <w:r w:rsidRPr="00682F62">
        <w:rPr>
          <w:rFonts w:cs="Arial"/>
          <w:sz w:val="22"/>
          <w:szCs w:val="22"/>
        </w:rPr>
        <w:t>• have in place procedures that identify disability and /or additional support needs.</w:t>
      </w:r>
    </w:p>
    <w:p w14:paraId="5A9F4367" w14:textId="77777777" w:rsidR="00C67B1C" w:rsidRPr="00682F62" w:rsidRDefault="00C67B1C" w:rsidP="00C67B1C">
      <w:pPr>
        <w:pStyle w:val="Default"/>
        <w:ind w:left="870" w:hanging="360"/>
        <w:rPr>
          <w:rFonts w:cs="Arial"/>
          <w:sz w:val="22"/>
          <w:szCs w:val="22"/>
        </w:rPr>
      </w:pPr>
      <w:r w:rsidRPr="00682F62">
        <w:rPr>
          <w:rFonts w:cs="Arial"/>
          <w:sz w:val="22"/>
          <w:szCs w:val="22"/>
        </w:rPr>
        <w:t>• have evidence of the impact of the disability or additional support need in assessments</w:t>
      </w:r>
    </w:p>
    <w:p w14:paraId="2AE99FA9" w14:textId="77777777" w:rsidR="00C67B1C" w:rsidRPr="00682F62" w:rsidRDefault="00C67B1C" w:rsidP="00C67B1C">
      <w:pPr>
        <w:pStyle w:val="Default"/>
        <w:ind w:left="870" w:hanging="360"/>
        <w:rPr>
          <w:rFonts w:cs="Arial"/>
          <w:sz w:val="22"/>
          <w:szCs w:val="22"/>
        </w:rPr>
      </w:pPr>
      <w:r w:rsidRPr="00682F62">
        <w:rPr>
          <w:rFonts w:cs="Arial"/>
          <w:sz w:val="22"/>
          <w:szCs w:val="22"/>
        </w:rPr>
        <w:t xml:space="preserve">• reasonably support assessment arrangements to promote equality of opportunity </w:t>
      </w:r>
    </w:p>
    <w:p w14:paraId="5F9ED6AE" w14:textId="77777777" w:rsidR="00C67B1C" w:rsidRPr="00682F62" w:rsidRDefault="00C67B1C" w:rsidP="00C67B1C">
      <w:pPr>
        <w:pStyle w:val="Body"/>
        <w:ind w:left="510"/>
        <w:rPr>
          <w:rFonts w:cs="Arial"/>
          <w:sz w:val="22"/>
          <w:szCs w:val="22"/>
        </w:rPr>
      </w:pPr>
      <w:r w:rsidRPr="00682F62">
        <w:rPr>
          <w:rFonts w:cs="Arial"/>
          <w:sz w:val="22"/>
          <w:szCs w:val="22"/>
        </w:rPr>
        <w:t>between disabled and non</w:t>
      </w:r>
      <w:r w:rsidR="00F2222F">
        <w:rPr>
          <w:rFonts w:cs="Arial"/>
          <w:sz w:val="22"/>
          <w:szCs w:val="22"/>
        </w:rPr>
        <w:t>-</w:t>
      </w:r>
      <w:r w:rsidRPr="00682F62">
        <w:rPr>
          <w:rFonts w:cs="Arial"/>
          <w:sz w:val="22"/>
          <w:szCs w:val="22"/>
        </w:rPr>
        <w:t>disabled candidates.</w:t>
      </w:r>
    </w:p>
    <w:p w14:paraId="6B9ECB91" w14:textId="77777777" w:rsidR="00C67B1C" w:rsidRPr="00682F62" w:rsidRDefault="00C67B1C" w:rsidP="00C67B1C">
      <w:pPr>
        <w:pStyle w:val="Body"/>
        <w:ind w:left="480"/>
        <w:rPr>
          <w:rFonts w:cs="Arial"/>
          <w:sz w:val="22"/>
          <w:szCs w:val="22"/>
        </w:rPr>
      </w:pPr>
    </w:p>
    <w:p w14:paraId="45F46B44" w14:textId="77777777" w:rsidR="00C67B1C" w:rsidRPr="00F2222F" w:rsidRDefault="00C67B1C" w:rsidP="00C67B1C">
      <w:pPr>
        <w:pStyle w:val="Heading2"/>
        <w:spacing w:before="360" w:line="280" w:lineRule="atLeast"/>
        <w:ind w:left="567" w:hanging="567"/>
        <w:rPr>
          <w:rFonts w:cs="Arial"/>
          <w:color w:val="7A042E" w:themeColor="accent6" w:themeShade="BF"/>
          <w:sz w:val="22"/>
        </w:rPr>
      </w:pPr>
      <w:r w:rsidRPr="00F2222F">
        <w:rPr>
          <w:rFonts w:cs="Arial"/>
          <w:color w:val="7A042E" w:themeColor="accent6" w:themeShade="BF"/>
          <w:sz w:val="22"/>
        </w:rPr>
        <w:t>6.</w:t>
      </w:r>
      <w:r w:rsidRPr="00F2222F">
        <w:rPr>
          <w:rFonts w:cs="Arial"/>
          <w:color w:val="7A042E" w:themeColor="accent6" w:themeShade="BF"/>
          <w:sz w:val="22"/>
        </w:rPr>
        <w:tab/>
        <w:t>RESPONSIBILITIES</w:t>
      </w:r>
    </w:p>
    <w:p w14:paraId="4CC3F7A1" w14:textId="77777777" w:rsidR="00C67B1C" w:rsidRPr="00682F62" w:rsidRDefault="00C67B1C" w:rsidP="00C67B1C">
      <w:pPr>
        <w:pStyle w:val="Heading2"/>
        <w:spacing w:before="0" w:after="60" w:line="280" w:lineRule="atLeast"/>
        <w:ind w:left="510"/>
        <w:rPr>
          <w:rFonts w:cs="Arial"/>
          <w:b w:val="0"/>
          <w:bCs/>
          <w:sz w:val="22"/>
        </w:rPr>
      </w:pPr>
      <w:r w:rsidRPr="00682F62">
        <w:rPr>
          <w:rFonts w:cs="Arial"/>
          <w:b w:val="0"/>
          <w:sz w:val="22"/>
          <w:lang w:val="de-DE"/>
        </w:rPr>
        <w:t>Jackie Reid</w:t>
      </w:r>
    </w:p>
    <w:p w14:paraId="14FFB2DC" w14:textId="77777777" w:rsidR="00C67B1C" w:rsidRPr="00682F62" w:rsidRDefault="00C67B1C" w:rsidP="00C67B1C">
      <w:pPr>
        <w:pStyle w:val="Body"/>
        <w:ind w:left="510"/>
        <w:rPr>
          <w:rFonts w:cs="Arial"/>
          <w:sz w:val="22"/>
          <w:szCs w:val="22"/>
        </w:rPr>
      </w:pPr>
      <w:r w:rsidRPr="00682F62">
        <w:rPr>
          <w:rFonts w:cs="Arial"/>
          <w:sz w:val="22"/>
          <w:szCs w:val="22"/>
          <w:lang w:val="it-IT"/>
        </w:rPr>
        <w:t>Strategic Lead Assessment &amp; Moderation</w:t>
      </w:r>
    </w:p>
    <w:p w14:paraId="307D4D75" w14:textId="77777777" w:rsidR="00C67B1C" w:rsidRPr="00682F62" w:rsidRDefault="00C67B1C" w:rsidP="00C67B1C">
      <w:pPr>
        <w:pStyle w:val="Body"/>
        <w:ind w:left="510"/>
        <w:rPr>
          <w:rFonts w:cs="Arial"/>
          <w:sz w:val="22"/>
          <w:szCs w:val="22"/>
        </w:rPr>
      </w:pPr>
      <w:r w:rsidRPr="00682F62">
        <w:rPr>
          <w:rFonts w:cs="Arial"/>
          <w:sz w:val="22"/>
          <w:szCs w:val="22"/>
        </w:rPr>
        <w:t xml:space="preserve">Quality Improvement Education </w:t>
      </w:r>
      <w:r w:rsidR="006F5A61">
        <w:rPr>
          <w:rFonts w:cs="Arial"/>
          <w:sz w:val="22"/>
          <w:szCs w:val="22"/>
        </w:rPr>
        <w:t>Manager</w:t>
      </w:r>
    </w:p>
    <w:p w14:paraId="5211496F" w14:textId="77777777" w:rsidR="00C67B1C" w:rsidRPr="00682F62" w:rsidRDefault="00C67B1C" w:rsidP="00C67B1C">
      <w:pPr>
        <w:pStyle w:val="Default"/>
        <w:ind w:firstLine="510"/>
        <w:rPr>
          <w:rFonts w:cs="Arial"/>
          <w:sz w:val="22"/>
          <w:szCs w:val="22"/>
        </w:rPr>
      </w:pPr>
      <w:r w:rsidRPr="00682F62">
        <w:rPr>
          <w:rFonts w:cs="Arial"/>
          <w:sz w:val="22"/>
          <w:szCs w:val="22"/>
        </w:rPr>
        <w:t xml:space="preserve">Communities and Families Department </w:t>
      </w:r>
    </w:p>
    <w:p w14:paraId="7C3B0F8C" w14:textId="77777777" w:rsidR="00C67B1C" w:rsidRPr="00682F62" w:rsidRDefault="00C67B1C" w:rsidP="00C67B1C">
      <w:pPr>
        <w:pStyle w:val="Default"/>
        <w:ind w:firstLine="510"/>
        <w:rPr>
          <w:rFonts w:cs="Arial"/>
          <w:sz w:val="22"/>
          <w:szCs w:val="22"/>
        </w:rPr>
      </w:pPr>
      <w:r w:rsidRPr="00682F62">
        <w:rPr>
          <w:rFonts w:cs="Arial"/>
          <w:sz w:val="22"/>
          <w:szCs w:val="22"/>
        </w:rPr>
        <w:t xml:space="preserve">Level 1/3 </w:t>
      </w:r>
    </w:p>
    <w:p w14:paraId="00D0611A" w14:textId="77777777" w:rsidR="00C67B1C" w:rsidRPr="00682F62" w:rsidRDefault="00C67B1C" w:rsidP="00C67B1C">
      <w:pPr>
        <w:pStyle w:val="Default"/>
        <w:ind w:firstLine="510"/>
        <w:rPr>
          <w:rFonts w:cs="Arial"/>
          <w:sz w:val="22"/>
          <w:szCs w:val="22"/>
        </w:rPr>
      </w:pPr>
      <w:r w:rsidRPr="00682F62">
        <w:rPr>
          <w:rFonts w:cs="Arial"/>
          <w:sz w:val="22"/>
          <w:szCs w:val="22"/>
        </w:rPr>
        <w:t xml:space="preserve">4, East Market Street, </w:t>
      </w:r>
    </w:p>
    <w:p w14:paraId="5529E402" w14:textId="77777777" w:rsidR="00C67B1C" w:rsidRPr="00682F62" w:rsidRDefault="00C67B1C" w:rsidP="00C67B1C">
      <w:pPr>
        <w:pStyle w:val="Default"/>
        <w:ind w:firstLine="510"/>
        <w:rPr>
          <w:rFonts w:cs="Arial"/>
          <w:sz w:val="22"/>
          <w:szCs w:val="22"/>
        </w:rPr>
      </w:pPr>
      <w:r w:rsidRPr="00682F62">
        <w:rPr>
          <w:rFonts w:cs="Arial"/>
          <w:sz w:val="22"/>
          <w:szCs w:val="22"/>
        </w:rPr>
        <w:t xml:space="preserve">Edinburgh </w:t>
      </w:r>
    </w:p>
    <w:p w14:paraId="431CF818" w14:textId="77777777" w:rsidR="00C67B1C" w:rsidRPr="00682F62" w:rsidRDefault="00C67B1C" w:rsidP="00C67B1C">
      <w:pPr>
        <w:pStyle w:val="Body"/>
        <w:ind w:left="510"/>
        <w:rPr>
          <w:rFonts w:cs="Arial"/>
          <w:sz w:val="22"/>
          <w:szCs w:val="22"/>
        </w:rPr>
      </w:pPr>
      <w:r w:rsidRPr="00682F62">
        <w:rPr>
          <w:rFonts w:cs="Arial"/>
          <w:sz w:val="22"/>
          <w:szCs w:val="22"/>
        </w:rPr>
        <w:t>EH8 8BG</w:t>
      </w:r>
    </w:p>
    <w:p w14:paraId="49668E14" w14:textId="77777777" w:rsidR="00C67B1C" w:rsidRPr="00B00915" w:rsidRDefault="00C67B1C" w:rsidP="00C67B1C">
      <w:pPr>
        <w:pStyle w:val="BodyText"/>
        <w:keepNext/>
        <w:keepLines/>
        <w:widowControl w:val="0"/>
        <w:spacing w:after="120" w:line="240" w:lineRule="auto"/>
        <w:ind w:left="675" w:hanging="675"/>
        <w:rPr>
          <w:rFonts w:ascii="Calibri" w:hAnsi="Calibri"/>
        </w:rPr>
      </w:pPr>
    </w:p>
    <w:p w14:paraId="30850779" w14:textId="77777777" w:rsidR="008964DE" w:rsidRDefault="008964DE" w:rsidP="008964DE">
      <w:pPr>
        <w:rPr>
          <w:b/>
          <w:color w:val="7A042E" w:themeColor="accent6" w:themeShade="BF"/>
          <w:sz w:val="28"/>
          <w:szCs w:val="28"/>
          <w:lang w:val="en-GB"/>
        </w:rPr>
      </w:pPr>
    </w:p>
    <w:p w14:paraId="60E56B93" w14:textId="77777777" w:rsidR="00C103F9" w:rsidRDefault="00C103F9" w:rsidP="008964DE">
      <w:pPr>
        <w:rPr>
          <w:b/>
          <w:color w:val="7A042E" w:themeColor="accent6" w:themeShade="BF"/>
          <w:sz w:val="28"/>
          <w:szCs w:val="28"/>
        </w:rPr>
      </w:pPr>
    </w:p>
    <w:p w14:paraId="6D564703" w14:textId="77777777" w:rsidR="00C103F9" w:rsidRDefault="00C103F9" w:rsidP="008964DE">
      <w:pPr>
        <w:rPr>
          <w:b/>
          <w:color w:val="7A042E" w:themeColor="accent6" w:themeShade="BF"/>
          <w:sz w:val="28"/>
          <w:szCs w:val="28"/>
        </w:rPr>
      </w:pPr>
    </w:p>
    <w:p w14:paraId="6DDA472B" w14:textId="77777777" w:rsidR="00C103F9" w:rsidRDefault="00C103F9" w:rsidP="008964DE">
      <w:pPr>
        <w:rPr>
          <w:b/>
          <w:color w:val="7A042E" w:themeColor="accent6" w:themeShade="BF"/>
          <w:sz w:val="28"/>
          <w:szCs w:val="28"/>
        </w:rPr>
      </w:pPr>
    </w:p>
    <w:p w14:paraId="32F1E66F" w14:textId="77777777" w:rsidR="00C103F9" w:rsidRDefault="00C103F9" w:rsidP="008964DE">
      <w:pPr>
        <w:rPr>
          <w:b/>
          <w:color w:val="7A042E" w:themeColor="accent6" w:themeShade="BF"/>
          <w:sz w:val="28"/>
          <w:szCs w:val="28"/>
        </w:rPr>
      </w:pPr>
    </w:p>
    <w:p w14:paraId="03C1F7E5" w14:textId="77777777" w:rsidR="00C103F9" w:rsidRDefault="00C103F9" w:rsidP="008964DE">
      <w:pPr>
        <w:rPr>
          <w:b/>
          <w:color w:val="7A042E" w:themeColor="accent6" w:themeShade="BF"/>
          <w:sz w:val="28"/>
          <w:szCs w:val="28"/>
        </w:rPr>
      </w:pPr>
    </w:p>
    <w:p w14:paraId="63DDC749" w14:textId="77777777" w:rsidR="00C103F9" w:rsidRDefault="00C103F9" w:rsidP="008964DE">
      <w:pPr>
        <w:rPr>
          <w:b/>
          <w:color w:val="7A042E" w:themeColor="accent6" w:themeShade="BF"/>
          <w:sz w:val="28"/>
          <w:szCs w:val="28"/>
        </w:rPr>
      </w:pPr>
    </w:p>
    <w:p w14:paraId="1AC9C4F2" w14:textId="77777777" w:rsidR="00C103F9" w:rsidRDefault="00C103F9" w:rsidP="008964DE">
      <w:pPr>
        <w:rPr>
          <w:b/>
          <w:color w:val="7A042E" w:themeColor="accent6" w:themeShade="BF"/>
          <w:sz w:val="28"/>
          <w:szCs w:val="28"/>
        </w:rPr>
      </w:pPr>
    </w:p>
    <w:p w14:paraId="7F0C9AB0" w14:textId="77777777" w:rsidR="00C103F9" w:rsidRDefault="00C103F9" w:rsidP="008964DE">
      <w:pPr>
        <w:rPr>
          <w:b/>
          <w:color w:val="7A042E" w:themeColor="accent6" w:themeShade="BF"/>
          <w:sz w:val="28"/>
          <w:szCs w:val="28"/>
        </w:rPr>
      </w:pPr>
    </w:p>
    <w:p w14:paraId="465F1394" w14:textId="77777777" w:rsidR="00C103F9" w:rsidRDefault="00C103F9" w:rsidP="008964DE">
      <w:pPr>
        <w:rPr>
          <w:b/>
          <w:color w:val="7A042E" w:themeColor="accent6" w:themeShade="BF"/>
          <w:sz w:val="28"/>
          <w:szCs w:val="28"/>
        </w:rPr>
      </w:pPr>
    </w:p>
    <w:p w14:paraId="4A3B0EF8" w14:textId="77777777" w:rsidR="00C103F9" w:rsidRDefault="00C103F9" w:rsidP="008964DE">
      <w:pPr>
        <w:rPr>
          <w:b/>
          <w:color w:val="7A042E" w:themeColor="accent6" w:themeShade="BF"/>
          <w:sz w:val="28"/>
          <w:szCs w:val="28"/>
        </w:rPr>
      </w:pPr>
    </w:p>
    <w:p w14:paraId="3DA40A6F" w14:textId="77777777" w:rsidR="00C103F9" w:rsidRDefault="00C103F9" w:rsidP="008964DE">
      <w:pPr>
        <w:rPr>
          <w:b/>
          <w:color w:val="7A042E" w:themeColor="accent6" w:themeShade="BF"/>
          <w:sz w:val="28"/>
          <w:szCs w:val="28"/>
        </w:rPr>
      </w:pPr>
    </w:p>
    <w:p w14:paraId="4D2B19BF" w14:textId="77777777" w:rsidR="00C103F9" w:rsidRDefault="00C103F9" w:rsidP="008964DE">
      <w:pPr>
        <w:rPr>
          <w:b/>
          <w:color w:val="7A042E" w:themeColor="accent6" w:themeShade="BF"/>
          <w:sz w:val="28"/>
          <w:szCs w:val="28"/>
        </w:rPr>
      </w:pPr>
    </w:p>
    <w:p w14:paraId="327BE0D1" w14:textId="77777777" w:rsidR="00C103F9" w:rsidRDefault="00C103F9" w:rsidP="008964DE">
      <w:pPr>
        <w:rPr>
          <w:b/>
          <w:color w:val="7A042E" w:themeColor="accent6" w:themeShade="BF"/>
          <w:sz w:val="28"/>
          <w:szCs w:val="28"/>
        </w:rPr>
      </w:pPr>
    </w:p>
    <w:p w14:paraId="1235C0DC" w14:textId="77777777" w:rsidR="008964DE" w:rsidRDefault="008964DE" w:rsidP="008964DE">
      <w:pPr>
        <w:rPr>
          <w:b/>
          <w:color w:val="7A042E" w:themeColor="accent6" w:themeShade="BF"/>
          <w:sz w:val="28"/>
          <w:szCs w:val="28"/>
          <w:lang w:val="en-GB"/>
        </w:rPr>
      </w:pPr>
    </w:p>
    <w:p w14:paraId="1853DF14" w14:textId="77777777" w:rsidR="00193FC3" w:rsidRDefault="00193FC3" w:rsidP="0030043B">
      <w:pPr>
        <w:spacing w:before="0" w:after="200" w:line="276" w:lineRule="auto"/>
        <w:rPr>
          <w:b/>
          <w:color w:val="7A042E" w:themeColor="accent6" w:themeShade="BF"/>
          <w:sz w:val="28"/>
          <w:szCs w:val="28"/>
        </w:rPr>
      </w:pPr>
    </w:p>
    <w:p w14:paraId="53EC76DC" w14:textId="62D8AEE1" w:rsidR="005D3E84" w:rsidRPr="005D3E84" w:rsidRDefault="005D3E84" w:rsidP="00F75BF7">
      <w:pPr>
        <w:spacing w:before="0" w:after="200" w:line="276" w:lineRule="auto"/>
        <w:rPr>
          <w:b/>
          <w:color w:val="7A042E" w:themeColor="accent6" w:themeShade="BF"/>
          <w:sz w:val="28"/>
          <w:szCs w:val="28"/>
        </w:rPr>
      </w:pPr>
      <w:r w:rsidRPr="005D3E84">
        <w:rPr>
          <w:b/>
          <w:color w:val="7A042E" w:themeColor="accent6" w:themeShade="BF"/>
          <w:sz w:val="28"/>
          <w:szCs w:val="28"/>
        </w:rPr>
        <w:lastRenderedPageBreak/>
        <w:t xml:space="preserve">Appendix </w:t>
      </w:r>
      <w:r w:rsidR="00193FC3">
        <w:rPr>
          <w:b/>
          <w:color w:val="7A042E" w:themeColor="accent6" w:themeShade="BF"/>
          <w:sz w:val="28"/>
          <w:szCs w:val="28"/>
        </w:rPr>
        <w:t>2</w:t>
      </w:r>
    </w:p>
    <w:p w14:paraId="3198C9EA" w14:textId="77777777" w:rsidR="005D3E84" w:rsidRDefault="005D3E84" w:rsidP="005D3E84">
      <w:pPr>
        <w:rPr>
          <w:b/>
          <w:color w:val="7A042E" w:themeColor="accent6" w:themeShade="BF"/>
        </w:rPr>
      </w:pPr>
    </w:p>
    <w:p w14:paraId="4D86E761" w14:textId="77777777" w:rsidR="005D3E84" w:rsidRPr="005D3E84" w:rsidRDefault="005D3E84" w:rsidP="005D3E84">
      <w:pPr>
        <w:rPr>
          <w:b/>
          <w:color w:val="7A042E" w:themeColor="accent6" w:themeShade="BF"/>
        </w:rPr>
      </w:pPr>
      <w:r w:rsidRPr="005D3E84">
        <w:rPr>
          <w:b/>
          <w:color w:val="7A042E" w:themeColor="accent6" w:themeShade="BF"/>
        </w:rPr>
        <w:t>To set up your new Assessment and Moderation Strategy:</w:t>
      </w:r>
    </w:p>
    <w:p w14:paraId="4B67581E" w14:textId="77777777" w:rsidR="005D3E84" w:rsidRPr="00C31FAE" w:rsidRDefault="005D3E84" w:rsidP="005D3E84">
      <w:pPr>
        <w:pStyle w:val="ListParagraph"/>
        <w:ind w:left="720"/>
        <w:rPr>
          <w:b/>
          <w:color w:val="7A042E" w:themeColor="accent6" w:themeShade="BF"/>
        </w:rPr>
      </w:pPr>
    </w:p>
    <w:p w14:paraId="56AC559B" w14:textId="77777777" w:rsidR="005D3E84" w:rsidRPr="005D3E84" w:rsidRDefault="005D3E84" w:rsidP="00DF1B85">
      <w:pPr>
        <w:pStyle w:val="ListParagraph"/>
        <w:numPr>
          <w:ilvl w:val="0"/>
          <w:numId w:val="28"/>
        </w:numPr>
      </w:pPr>
      <w:r w:rsidRPr="005D3E84">
        <w:t>Discuss with stakeholders (parents/carers, pupils, partners) and agree timeline</w:t>
      </w:r>
    </w:p>
    <w:p w14:paraId="2C5D0BED" w14:textId="77777777" w:rsidR="005D3E84" w:rsidRPr="005D3E84" w:rsidRDefault="005D3E84" w:rsidP="00DF1B85">
      <w:pPr>
        <w:pStyle w:val="ListParagraph"/>
        <w:numPr>
          <w:ilvl w:val="0"/>
          <w:numId w:val="28"/>
        </w:numPr>
      </w:pPr>
      <w:r w:rsidRPr="005D3E84">
        <w:t>Audit current approaches to assessment and moderation, including consistency of AFL skills</w:t>
      </w:r>
    </w:p>
    <w:p w14:paraId="089F5D2A" w14:textId="77777777" w:rsidR="005D3E84" w:rsidRPr="005D3E84" w:rsidRDefault="005D3E84" w:rsidP="00DF1B85">
      <w:pPr>
        <w:pStyle w:val="ListParagraph"/>
        <w:numPr>
          <w:ilvl w:val="0"/>
          <w:numId w:val="28"/>
        </w:numPr>
      </w:pPr>
      <w:r w:rsidRPr="005D3E84">
        <w:t>Consult Authority Guidance Framework</w:t>
      </w:r>
    </w:p>
    <w:p w14:paraId="64C5D478" w14:textId="77777777" w:rsidR="005D3E84" w:rsidRPr="005D3E84" w:rsidRDefault="005D3E84" w:rsidP="00DF1B85">
      <w:pPr>
        <w:pStyle w:val="ListParagraph"/>
        <w:numPr>
          <w:ilvl w:val="0"/>
          <w:numId w:val="28"/>
        </w:numPr>
      </w:pPr>
      <w:r w:rsidRPr="005D3E84">
        <w:t>Use template to draft strategy</w:t>
      </w:r>
    </w:p>
    <w:p w14:paraId="1474F2FC" w14:textId="77777777" w:rsidR="005D3E84" w:rsidRPr="005D3E84" w:rsidRDefault="005D3E84" w:rsidP="00DF1B85">
      <w:pPr>
        <w:pStyle w:val="ListParagraph"/>
        <w:numPr>
          <w:ilvl w:val="0"/>
          <w:numId w:val="28"/>
        </w:numPr>
      </w:pPr>
      <w:r w:rsidRPr="005D3E84">
        <w:t>Consult again with stakeholders as above</w:t>
      </w:r>
    </w:p>
    <w:p w14:paraId="659A7CE5" w14:textId="77777777" w:rsidR="005D3E84" w:rsidRPr="005D3E84" w:rsidRDefault="005D3E84" w:rsidP="00DF1B85">
      <w:pPr>
        <w:pStyle w:val="ListParagraph"/>
        <w:numPr>
          <w:ilvl w:val="0"/>
          <w:numId w:val="28"/>
        </w:numPr>
      </w:pPr>
      <w:r w:rsidRPr="005D3E84">
        <w:t>Publish on website</w:t>
      </w:r>
    </w:p>
    <w:p w14:paraId="72B644BD" w14:textId="77777777" w:rsidR="005D3E84" w:rsidRPr="005D3E84" w:rsidRDefault="005D3E84" w:rsidP="00DF1B85">
      <w:pPr>
        <w:pStyle w:val="ListParagraph"/>
        <w:numPr>
          <w:ilvl w:val="0"/>
          <w:numId w:val="28"/>
        </w:numPr>
      </w:pPr>
      <w:r>
        <w:t>Maintain and review regularly</w:t>
      </w:r>
    </w:p>
    <w:p w14:paraId="557807E9" w14:textId="77777777" w:rsidR="005D3E84" w:rsidRDefault="005D3E84" w:rsidP="00F932EF">
      <w:pPr>
        <w:pStyle w:val="Heading3"/>
        <w:rPr>
          <w:lang w:val="en-GB" w:eastAsia="en-GB"/>
        </w:rPr>
      </w:pPr>
    </w:p>
    <w:p w14:paraId="78D45C38" w14:textId="77777777" w:rsidR="005D3E84" w:rsidRPr="005D3E84" w:rsidRDefault="005D3E84" w:rsidP="00F932EF">
      <w:pPr>
        <w:pStyle w:val="Heading3"/>
        <w:rPr>
          <w:color w:val="A4063E" w:themeColor="accent6"/>
          <w:sz w:val="28"/>
          <w:szCs w:val="28"/>
          <w:lang w:val="en-GB" w:eastAsia="en-GB"/>
        </w:rPr>
      </w:pPr>
      <w:r w:rsidRPr="005D3E84">
        <w:rPr>
          <w:color w:val="A4063E" w:themeColor="accent6"/>
          <w:sz w:val="28"/>
          <w:szCs w:val="28"/>
          <w:lang w:val="en-GB" w:eastAsia="en-GB"/>
        </w:rPr>
        <w:t>Example Template</w:t>
      </w:r>
    </w:p>
    <w:p w14:paraId="05E2C3BD" w14:textId="77777777" w:rsidR="005D3E84" w:rsidRDefault="005D3E84" w:rsidP="00F932EF">
      <w:pPr>
        <w:pStyle w:val="Heading3"/>
        <w:rPr>
          <w:lang w:val="en-GB" w:eastAsia="en-GB"/>
        </w:rPr>
      </w:pPr>
    </w:p>
    <w:p w14:paraId="677BD2A5" w14:textId="77777777" w:rsidR="00F932EF" w:rsidRPr="005D3E84" w:rsidRDefault="00F932EF" w:rsidP="00F932EF">
      <w:pPr>
        <w:pStyle w:val="Heading3"/>
        <w:rPr>
          <w:color w:val="A4063E" w:themeColor="accent6"/>
          <w:lang w:val="en-GB" w:eastAsia="en-GB"/>
        </w:rPr>
      </w:pPr>
      <w:r w:rsidRPr="005D3E84">
        <w:rPr>
          <w:color w:val="A4063E" w:themeColor="accent6"/>
          <w:lang w:val="en-GB" w:eastAsia="en-GB"/>
        </w:rPr>
        <w:t>School Vision, Values and Aims</w:t>
      </w:r>
    </w:p>
    <w:p w14:paraId="144CEB7F" w14:textId="24B90241" w:rsidR="00F932EF" w:rsidRPr="00594EB2" w:rsidRDefault="00594EB2" w:rsidP="00F932EF">
      <w:pPr>
        <w:rPr>
          <w:i/>
          <w:lang w:val="en-GB" w:eastAsia="en-GB"/>
        </w:rPr>
      </w:pPr>
      <w:r w:rsidRPr="00594EB2">
        <w:rPr>
          <w:i/>
          <w:lang w:val="en-GB" w:eastAsia="en-GB"/>
        </w:rPr>
        <w:t>Insert own Vision and Values statements</w:t>
      </w:r>
    </w:p>
    <w:p w14:paraId="54FAB8A8" w14:textId="28CD2F6C" w:rsidR="00255E10" w:rsidRDefault="00F932EF" w:rsidP="00594EB2">
      <w:pPr>
        <w:pStyle w:val="Heading3"/>
        <w:rPr>
          <w:color w:val="A4063E" w:themeColor="accent6"/>
          <w:lang w:val="en-GB" w:eastAsia="en-GB"/>
        </w:rPr>
      </w:pPr>
      <w:r w:rsidRPr="005D3E84">
        <w:rPr>
          <w:color w:val="A4063E" w:themeColor="accent6"/>
          <w:lang w:val="en-GB" w:eastAsia="en-GB"/>
        </w:rPr>
        <w:t>Overall aim of Strategy (What we are trying to do)</w:t>
      </w:r>
    </w:p>
    <w:p w14:paraId="5729B451" w14:textId="722733A7" w:rsidR="00E768D5" w:rsidRDefault="00E768D5" w:rsidP="00E768D5">
      <w:pPr>
        <w:jc w:val="both"/>
        <w:rPr>
          <w:rFonts w:cs="Arial"/>
          <w:b/>
          <w:color w:val="161718" w:themeColor="text1"/>
          <w:u w:val="single"/>
        </w:rPr>
      </w:pPr>
      <w:r>
        <w:rPr>
          <w:rFonts w:cs="Arial"/>
          <w:b/>
          <w:color w:val="161718" w:themeColor="text1"/>
          <w:u w:val="single"/>
        </w:rPr>
        <w:t xml:space="preserve">Establishing  A Culture for Effective Assessment and Moderation </w:t>
      </w:r>
    </w:p>
    <w:p w14:paraId="75F77BF0" w14:textId="5CEF41EE" w:rsidR="00E768D5" w:rsidRPr="00F3678C" w:rsidRDefault="00E768D5" w:rsidP="00E768D5">
      <w:pPr>
        <w:jc w:val="both"/>
        <w:rPr>
          <w:rFonts w:cs="Arial"/>
          <w:color w:val="161718" w:themeColor="text1"/>
        </w:rPr>
      </w:pPr>
      <w:r>
        <w:rPr>
          <w:rFonts w:cs="Arial"/>
          <w:color w:val="161718" w:themeColor="text1"/>
        </w:rPr>
        <w:t xml:space="preserve">We know from current pedagogy and prior experience that positive relationships, clear vision and embedded values lead to effective learning and achievement. </w:t>
      </w:r>
      <w:r w:rsidRPr="00F3678C">
        <w:rPr>
          <w:rFonts w:cs="Arial"/>
          <w:color w:val="161718" w:themeColor="text1"/>
        </w:rPr>
        <w:t>Values</w:t>
      </w:r>
      <w:r>
        <w:rPr>
          <w:rFonts w:cs="Arial"/>
          <w:color w:val="161718" w:themeColor="text1"/>
        </w:rPr>
        <w:t xml:space="preserve"> in our school</w:t>
      </w:r>
      <w:r w:rsidRPr="00F3678C">
        <w:rPr>
          <w:rFonts w:cs="Arial"/>
          <w:color w:val="161718" w:themeColor="text1"/>
        </w:rPr>
        <w:t xml:space="preserve"> are embedded and built upon, visible and talked about by pupils</w:t>
      </w:r>
      <w:r>
        <w:rPr>
          <w:rFonts w:cs="Arial"/>
          <w:color w:val="161718" w:themeColor="text1"/>
        </w:rPr>
        <w:t>. I</w:t>
      </w:r>
      <w:r w:rsidRPr="00F3678C">
        <w:rPr>
          <w:rFonts w:cs="Arial"/>
          <w:b/>
          <w:bCs/>
          <w:color w:val="161718" w:themeColor="text1"/>
        </w:rPr>
        <w:t xml:space="preserve">n all aspects of learning </w:t>
      </w:r>
      <w:r>
        <w:rPr>
          <w:rFonts w:cs="Arial"/>
          <w:color w:val="161718" w:themeColor="text1"/>
        </w:rPr>
        <w:t xml:space="preserve">staff strive for very </w:t>
      </w:r>
      <w:r w:rsidRPr="00F3678C">
        <w:rPr>
          <w:rFonts w:cs="Arial"/>
          <w:color w:val="161718" w:themeColor="text1"/>
        </w:rPr>
        <w:t>positive relationships</w:t>
      </w:r>
      <w:r>
        <w:rPr>
          <w:rFonts w:cs="Arial"/>
          <w:color w:val="161718" w:themeColor="text1"/>
        </w:rPr>
        <w:t xml:space="preserve">, that are nurturing and inclusive, with learners and colleagues. We know that these relationships will promote higher engagement in learning and will lead to a culture whereby pupils can be supportive of one another and be motivated to learn. </w:t>
      </w:r>
    </w:p>
    <w:p w14:paraId="325A9156" w14:textId="4B915C6D" w:rsidR="00E768D5" w:rsidRDefault="00E768D5" w:rsidP="00E768D5">
      <w:pPr>
        <w:jc w:val="both"/>
        <w:rPr>
          <w:rFonts w:cs="Arial"/>
          <w:color w:val="161718" w:themeColor="text1"/>
        </w:rPr>
      </w:pPr>
      <w:r>
        <w:rPr>
          <w:rFonts w:cs="Arial"/>
          <w:color w:val="161718" w:themeColor="text1"/>
        </w:rPr>
        <w:t xml:space="preserve">In addressing the poverty related attainment gap and promoting achievement for all, our ethos and culture underpins our approach to learning, teaching and assessment. </w:t>
      </w:r>
      <w:r w:rsidR="00506B33">
        <w:rPr>
          <w:rFonts w:cs="Arial"/>
          <w:color w:val="161718" w:themeColor="text1"/>
        </w:rPr>
        <w:t>We:-</w:t>
      </w:r>
    </w:p>
    <w:p w14:paraId="22939213" w14:textId="77777777" w:rsidR="00506B33" w:rsidRDefault="00506B33" w:rsidP="00E768D5">
      <w:pPr>
        <w:jc w:val="both"/>
        <w:rPr>
          <w:rFonts w:cs="Arial"/>
          <w:color w:val="161718" w:themeColor="text1"/>
        </w:rPr>
      </w:pPr>
    </w:p>
    <w:p w14:paraId="5786607D" w14:textId="3FB7123C" w:rsidR="00E768D5" w:rsidRPr="000D78E7" w:rsidRDefault="00506B33" w:rsidP="00E768D5">
      <w:pPr>
        <w:pStyle w:val="ListParagraph"/>
        <w:numPr>
          <w:ilvl w:val="0"/>
          <w:numId w:val="40"/>
        </w:numPr>
        <w:jc w:val="both"/>
        <w:rPr>
          <w:rFonts w:cs="Arial"/>
          <w:color w:val="161718" w:themeColor="text1"/>
        </w:rPr>
      </w:pPr>
      <w:r>
        <w:rPr>
          <w:rFonts w:cs="Arial"/>
          <w:color w:val="161718" w:themeColor="text1"/>
        </w:rPr>
        <w:t>Demonstrate</w:t>
      </w:r>
      <w:r w:rsidR="00E768D5" w:rsidRPr="000D78E7">
        <w:rPr>
          <w:rFonts w:cs="Arial"/>
          <w:color w:val="161718" w:themeColor="text1"/>
        </w:rPr>
        <w:t xml:space="preserve"> the school’s Vision and Values statements through all professional actions, including the design of a contextualised curriculum</w:t>
      </w:r>
    </w:p>
    <w:p w14:paraId="593089DA" w14:textId="77777777" w:rsidR="00E768D5" w:rsidRDefault="00E768D5" w:rsidP="00E768D5">
      <w:pPr>
        <w:pStyle w:val="ListParagraph"/>
        <w:jc w:val="both"/>
        <w:rPr>
          <w:rFonts w:cs="Arial"/>
          <w:color w:val="161718" w:themeColor="text1"/>
        </w:rPr>
      </w:pPr>
    </w:p>
    <w:p w14:paraId="3625665C" w14:textId="77777777" w:rsidR="00E768D5" w:rsidRDefault="00E768D5" w:rsidP="00E768D5">
      <w:pPr>
        <w:pStyle w:val="ListParagraph"/>
        <w:numPr>
          <w:ilvl w:val="0"/>
          <w:numId w:val="39"/>
        </w:numPr>
        <w:jc w:val="both"/>
        <w:rPr>
          <w:rFonts w:cs="Arial"/>
          <w:color w:val="161718" w:themeColor="text1"/>
        </w:rPr>
      </w:pPr>
      <w:r>
        <w:rPr>
          <w:rFonts w:cs="Arial"/>
          <w:color w:val="161718" w:themeColor="text1"/>
        </w:rPr>
        <w:t>Lead and promote of a model of collective responsibility in meeting learning needs.</w:t>
      </w:r>
    </w:p>
    <w:p w14:paraId="53D49C0E" w14:textId="77777777" w:rsidR="00E768D5" w:rsidRPr="0087031C" w:rsidRDefault="00E768D5" w:rsidP="00E768D5">
      <w:pPr>
        <w:pStyle w:val="ListParagraph"/>
        <w:rPr>
          <w:rFonts w:cs="Arial"/>
          <w:color w:val="161718" w:themeColor="text1"/>
        </w:rPr>
      </w:pPr>
    </w:p>
    <w:p w14:paraId="1E73AD9D" w14:textId="77777777" w:rsidR="00E768D5" w:rsidRDefault="00E768D5" w:rsidP="00E768D5">
      <w:pPr>
        <w:pStyle w:val="ListParagraph"/>
        <w:numPr>
          <w:ilvl w:val="0"/>
          <w:numId w:val="39"/>
        </w:numPr>
        <w:jc w:val="both"/>
        <w:rPr>
          <w:rFonts w:cs="Arial"/>
          <w:color w:val="161718" w:themeColor="text1"/>
        </w:rPr>
      </w:pPr>
      <w:r>
        <w:rPr>
          <w:rFonts w:cs="Arial"/>
          <w:color w:val="161718" w:themeColor="text1"/>
        </w:rPr>
        <w:t xml:space="preserve">Ensuring all staff are aware of the professional responsibilities associated Assessment and Moderation </w:t>
      </w:r>
    </w:p>
    <w:p w14:paraId="56D8226C" w14:textId="77777777" w:rsidR="00E768D5" w:rsidRPr="0087031C" w:rsidRDefault="00E768D5" w:rsidP="00E768D5">
      <w:pPr>
        <w:pStyle w:val="ListParagraph"/>
        <w:rPr>
          <w:rFonts w:cs="Arial"/>
          <w:color w:val="161718" w:themeColor="text1"/>
        </w:rPr>
      </w:pPr>
    </w:p>
    <w:p w14:paraId="3CAD6087" w14:textId="7E862699" w:rsidR="00E768D5" w:rsidRDefault="00E768D5" w:rsidP="00E768D5">
      <w:pPr>
        <w:pStyle w:val="ListParagraph"/>
        <w:numPr>
          <w:ilvl w:val="0"/>
          <w:numId w:val="39"/>
        </w:numPr>
        <w:jc w:val="both"/>
        <w:rPr>
          <w:rFonts w:cs="Arial"/>
          <w:color w:val="161718" w:themeColor="text1"/>
        </w:rPr>
      </w:pPr>
      <w:r>
        <w:rPr>
          <w:rFonts w:cs="Arial"/>
          <w:color w:val="161718" w:themeColor="text1"/>
        </w:rPr>
        <w:t>Continue to value the importance of positive relationships/attitudes towards inclusion of all pup</w:t>
      </w:r>
      <w:r w:rsidR="00506B33">
        <w:rPr>
          <w:rFonts w:cs="Arial"/>
          <w:color w:val="161718" w:themeColor="text1"/>
        </w:rPr>
        <w:t xml:space="preserve">ils regardless of </w:t>
      </w:r>
      <w:r w:rsidR="006F0B9B">
        <w:rPr>
          <w:rFonts w:cs="Arial"/>
          <w:color w:val="161718" w:themeColor="text1"/>
        </w:rPr>
        <w:t>their</w:t>
      </w:r>
      <w:r w:rsidR="00506B33">
        <w:rPr>
          <w:rFonts w:cs="Arial"/>
          <w:color w:val="161718" w:themeColor="text1"/>
        </w:rPr>
        <w:t xml:space="preserve"> individual </w:t>
      </w:r>
      <w:r>
        <w:rPr>
          <w:rFonts w:cs="Arial"/>
          <w:color w:val="161718" w:themeColor="text1"/>
        </w:rPr>
        <w:t>need</w:t>
      </w:r>
      <w:r w:rsidR="00506B33">
        <w:rPr>
          <w:rFonts w:cs="Arial"/>
          <w:color w:val="161718" w:themeColor="text1"/>
        </w:rPr>
        <w:t>s,</w:t>
      </w:r>
      <w:r>
        <w:rPr>
          <w:rFonts w:cs="Arial"/>
          <w:color w:val="161718" w:themeColor="text1"/>
        </w:rPr>
        <w:t xml:space="preserve"> or socio-economic status</w:t>
      </w:r>
      <w:r w:rsidR="00506B33">
        <w:rPr>
          <w:rFonts w:cs="Arial"/>
          <w:color w:val="161718" w:themeColor="text1"/>
        </w:rPr>
        <w:t xml:space="preserve">. </w:t>
      </w:r>
    </w:p>
    <w:p w14:paraId="625CE5F8" w14:textId="77777777" w:rsidR="00E768D5" w:rsidRPr="008B3D88" w:rsidRDefault="00E768D5" w:rsidP="00E768D5">
      <w:pPr>
        <w:pStyle w:val="ListParagraph"/>
        <w:rPr>
          <w:rFonts w:cs="Arial"/>
          <w:color w:val="161718" w:themeColor="text1"/>
        </w:rPr>
      </w:pPr>
    </w:p>
    <w:p w14:paraId="20EF4D83" w14:textId="78C38CCE" w:rsidR="00E768D5" w:rsidRPr="000D78E7" w:rsidRDefault="00E768D5" w:rsidP="00E768D5">
      <w:pPr>
        <w:pStyle w:val="ListParagraph"/>
        <w:numPr>
          <w:ilvl w:val="0"/>
          <w:numId w:val="39"/>
        </w:numPr>
        <w:jc w:val="both"/>
        <w:rPr>
          <w:rFonts w:cs="Arial"/>
          <w:color w:val="161718" w:themeColor="text1"/>
        </w:rPr>
      </w:pPr>
      <w:r>
        <w:rPr>
          <w:rFonts w:cs="Arial"/>
          <w:color w:val="161718" w:themeColor="text1"/>
        </w:rPr>
        <w:t>Ensure</w:t>
      </w:r>
      <w:r w:rsidR="00506B33">
        <w:rPr>
          <w:rFonts w:cs="Arial"/>
          <w:color w:val="161718" w:themeColor="text1"/>
        </w:rPr>
        <w:t xml:space="preserve"> our </w:t>
      </w:r>
      <w:r>
        <w:rPr>
          <w:rFonts w:cs="Arial"/>
          <w:color w:val="161718" w:themeColor="text1"/>
        </w:rPr>
        <w:t>Equity statement which governs equal access to education, and fair treatment for all pupils, and their families, is shared widely across the school community.</w:t>
      </w:r>
    </w:p>
    <w:p w14:paraId="177D5C14" w14:textId="77777777" w:rsidR="00E768D5" w:rsidRPr="00AF7BDD" w:rsidRDefault="00E768D5" w:rsidP="00E768D5">
      <w:pPr>
        <w:pStyle w:val="ListParagraph"/>
        <w:rPr>
          <w:rFonts w:cs="Arial"/>
          <w:color w:val="161718" w:themeColor="text1"/>
        </w:rPr>
      </w:pPr>
    </w:p>
    <w:p w14:paraId="62A10AD7" w14:textId="7F2D325A" w:rsidR="00E768D5" w:rsidRPr="00E768D5" w:rsidRDefault="00E768D5" w:rsidP="00A332E5">
      <w:pPr>
        <w:pStyle w:val="ListParagraph"/>
        <w:numPr>
          <w:ilvl w:val="0"/>
          <w:numId w:val="39"/>
        </w:numPr>
        <w:jc w:val="both"/>
        <w:rPr>
          <w:b/>
          <w:color w:val="A4063E" w:themeColor="accent6"/>
          <w:lang w:eastAsia="en-GB"/>
        </w:rPr>
      </w:pPr>
      <w:r w:rsidRPr="00E768D5">
        <w:rPr>
          <w:rFonts w:cs="Arial"/>
          <w:color w:val="161718" w:themeColor="text1"/>
        </w:rPr>
        <w:t>Continue to develop strategies to support learners with social communication needs.</w:t>
      </w:r>
    </w:p>
    <w:p w14:paraId="67C22121" w14:textId="77777777" w:rsidR="00E768D5" w:rsidRPr="00E768D5" w:rsidRDefault="00E768D5" w:rsidP="00E768D5">
      <w:pPr>
        <w:pStyle w:val="ListParagraph"/>
        <w:rPr>
          <w:b/>
          <w:color w:val="A4063E" w:themeColor="accent6"/>
          <w:lang w:eastAsia="en-GB"/>
        </w:rPr>
      </w:pPr>
    </w:p>
    <w:p w14:paraId="318AD535" w14:textId="20FD9766" w:rsidR="00255E10" w:rsidRPr="000A4BAB" w:rsidRDefault="00506B33" w:rsidP="00E768D5">
      <w:pPr>
        <w:pStyle w:val="ListParagraph"/>
        <w:numPr>
          <w:ilvl w:val="0"/>
          <w:numId w:val="39"/>
        </w:numPr>
        <w:jc w:val="both"/>
      </w:pPr>
      <w:r>
        <w:t>H</w:t>
      </w:r>
      <w:r w:rsidR="00255E10">
        <w:t xml:space="preserve">ave robust tracking and monitoring systems which seek to ensure that individual pupil progress, is carefully monitored, with well-considered interventions made where pupils are considered to be “off track” from expected levels of attainment.  </w:t>
      </w:r>
      <w:r w:rsidR="00594EB2">
        <w:t xml:space="preserve">Assessment practices ensure approaches are manageable and purposeful, ensuing learners are fully involved. Our strategy ensures high expectations and </w:t>
      </w:r>
      <w:r w:rsidR="00255E10">
        <w:t>attainment for all pupils, inc</w:t>
      </w:r>
      <w:r w:rsidR="00594EB2">
        <w:t>luding those experiencing barriers to learning</w:t>
      </w:r>
      <w:r w:rsidR="00255E10">
        <w:t>.</w:t>
      </w:r>
      <w:r w:rsidR="00594EB2">
        <w:t xml:space="preserve">  This is to ensure Equity for all learners, including those affected by poverty and care-experienced pupils.</w:t>
      </w:r>
    </w:p>
    <w:p w14:paraId="236AD85A" w14:textId="77777777" w:rsidR="00255E10" w:rsidRPr="00255E10" w:rsidRDefault="00255E10" w:rsidP="00255E10">
      <w:pPr>
        <w:pStyle w:val="Heading3"/>
        <w:rPr>
          <w:color w:val="A4063E" w:themeColor="accent6"/>
          <w:lang w:val="en-GB" w:eastAsia="en-GB"/>
        </w:rPr>
      </w:pPr>
    </w:p>
    <w:p w14:paraId="5057259D" w14:textId="3BA5E82A" w:rsidR="00F932EF" w:rsidRDefault="00F932EF" w:rsidP="00F932EF">
      <w:pPr>
        <w:pStyle w:val="Heading3"/>
        <w:rPr>
          <w:color w:val="A4063E" w:themeColor="accent6"/>
          <w:lang w:val="en-GB" w:eastAsia="en-GB"/>
        </w:rPr>
      </w:pPr>
      <w:r w:rsidRPr="005D3E84">
        <w:rPr>
          <w:color w:val="A4063E" w:themeColor="accent6"/>
          <w:lang w:val="en-GB" w:eastAsia="en-GB"/>
        </w:rPr>
        <w:t>Key Research Informing Practice</w:t>
      </w:r>
    </w:p>
    <w:p w14:paraId="66C8715E" w14:textId="260B6463" w:rsidR="00506B33" w:rsidRPr="005D3E84" w:rsidRDefault="00506B33" w:rsidP="00F932EF">
      <w:pPr>
        <w:pStyle w:val="Heading3"/>
        <w:rPr>
          <w:color w:val="A4063E" w:themeColor="accent6"/>
          <w:lang w:val="en-GB" w:eastAsia="en-GB"/>
        </w:rPr>
      </w:pPr>
      <w:r>
        <w:rPr>
          <w:color w:val="A4063E" w:themeColor="accent6"/>
          <w:lang w:val="en-GB" w:eastAsia="en-GB"/>
        </w:rPr>
        <w:t>(Insert relevant to own school)</w:t>
      </w:r>
    </w:p>
    <w:p w14:paraId="4EF74863" w14:textId="73144BEB" w:rsidR="00594EB2" w:rsidRPr="00506B33" w:rsidRDefault="00506B33" w:rsidP="00594EB2">
      <w:pPr>
        <w:jc w:val="both"/>
        <w:rPr>
          <w:rFonts w:cs="Arial"/>
          <w:i/>
          <w:color w:val="7A042E" w:themeColor="accent6" w:themeShade="BF"/>
          <w:u w:val="single"/>
        </w:rPr>
      </w:pPr>
      <w:r w:rsidRPr="00506B33">
        <w:rPr>
          <w:rFonts w:cs="Arial"/>
          <w:i/>
          <w:color w:val="7A042E" w:themeColor="accent6" w:themeShade="BF"/>
        </w:rPr>
        <w:t xml:space="preserve">Relevant aspects from </w:t>
      </w:r>
      <w:r w:rsidR="00594EB2" w:rsidRPr="00506B33">
        <w:rPr>
          <w:rFonts w:cs="Arial"/>
          <w:i/>
          <w:color w:val="7A042E" w:themeColor="accent6" w:themeShade="BF"/>
        </w:rPr>
        <w:t>Local and National Priorities, BTC 5, How Good is Our School? 4, Info from SIF reports</w:t>
      </w:r>
      <w:r w:rsidR="00594EB2" w:rsidRPr="00506B33">
        <w:rPr>
          <w:rFonts w:cs="Arial"/>
          <w:i/>
          <w:color w:val="7A042E" w:themeColor="accent6" w:themeShade="BF"/>
          <w:u w:val="single"/>
        </w:rPr>
        <w:t xml:space="preserve"> </w:t>
      </w:r>
    </w:p>
    <w:p w14:paraId="3A4ACB82" w14:textId="15573E22" w:rsidR="00F932EF" w:rsidRDefault="00F932EF" w:rsidP="00F932EF">
      <w:pPr>
        <w:rPr>
          <w:lang w:val="en-GB" w:eastAsia="en-GB"/>
        </w:rPr>
      </w:pPr>
    </w:p>
    <w:p w14:paraId="626DFB0A" w14:textId="77777777" w:rsidR="00F932EF" w:rsidRPr="005D3E84" w:rsidRDefault="00F932EF" w:rsidP="00F932EF">
      <w:pPr>
        <w:pStyle w:val="Heading3"/>
        <w:rPr>
          <w:color w:val="A4063E" w:themeColor="accent6"/>
          <w:lang w:val="en-GB" w:eastAsia="en-GB"/>
        </w:rPr>
      </w:pPr>
      <w:r w:rsidRPr="005D3E84">
        <w:rPr>
          <w:color w:val="A4063E" w:themeColor="accent6"/>
          <w:lang w:val="en-GB" w:eastAsia="en-GB"/>
        </w:rPr>
        <w:t xml:space="preserve">Key Themes/Actions (How will we do it) </w:t>
      </w:r>
    </w:p>
    <w:p w14:paraId="30448D0B" w14:textId="082ECF10" w:rsidR="00F932EF" w:rsidRDefault="00873321" w:rsidP="00DF1B85">
      <w:pPr>
        <w:pStyle w:val="ListParagraph"/>
        <w:numPr>
          <w:ilvl w:val="0"/>
          <w:numId w:val="32"/>
        </w:numPr>
        <w:rPr>
          <w:lang w:eastAsia="en-GB"/>
        </w:rPr>
      </w:pPr>
      <w:r>
        <w:rPr>
          <w:lang w:eastAsia="en-GB"/>
        </w:rPr>
        <w:t>Why do we assess?</w:t>
      </w:r>
    </w:p>
    <w:p w14:paraId="19ACA6C1" w14:textId="77777777" w:rsidR="00594EB2" w:rsidRPr="00594EB2" w:rsidRDefault="00594EB2" w:rsidP="00203693">
      <w:pPr>
        <w:pStyle w:val="ListParagraph"/>
        <w:ind w:left="720"/>
        <w:jc w:val="both"/>
        <w:rPr>
          <w:rFonts w:cs="Arial"/>
          <w:color w:val="161718" w:themeColor="text1"/>
        </w:rPr>
      </w:pPr>
      <w:r w:rsidRPr="00594EB2">
        <w:rPr>
          <w:rFonts w:cs="Arial"/>
          <w:color w:val="161718" w:themeColor="text1"/>
        </w:rPr>
        <w:t>Our assessment procedures are key to allowing all learners to know and understand their progress at various stages throughout the session. Using the feedback from assessments, learners will know what their next steps in learning are so that further progress and achievement can be planned for and fulfilled. Practitioners use assessment data to build a picture of each learner so that informed judgements on learner progress can be made then shared and moderated with other practitioners. Practitioners’ planning is informed by assessment data. This planning is shared with stakeholders at agreed points in the year so that interventions and actions can be put in place to ensure good progress is made for all learners. Our assessment strategy forms part of our whole school self evaluation approach and supports our practice in ensuring achievement and good progress for all learners.</w:t>
      </w:r>
    </w:p>
    <w:p w14:paraId="06CA4B05" w14:textId="77777777" w:rsidR="00594EB2" w:rsidRDefault="00594EB2" w:rsidP="00594EB2">
      <w:pPr>
        <w:pStyle w:val="ListParagraph"/>
        <w:ind w:left="720"/>
        <w:rPr>
          <w:lang w:eastAsia="en-GB"/>
        </w:rPr>
      </w:pPr>
    </w:p>
    <w:p w14:paraId="50E3B3BD" w14:textId="5E5F5AD2" w:rsidR="00F932EF" w:rsidRDefault="00873321" w:rsidP="00DF1B85">
      <w:pPr>
        <w:pStyle w:val="ListParagraph"/>
        <w:numPr>
          <w:ilvl w:val="0"/>
          <w:numId w:val="32"/>
        </w:numPr>
        <w:rPr>
          <w:lang w:eastAsia="en-GB"/>
        </w:rPr>
      </w:pPr>
      <w:r>
        <w:rPr>
          <w:lang w:eastAsia="en-GB"/>
        </w:rPr>
        <w:t>What do we assess?</w:t>
      </w:r>
    </w:p>
    <w:p w14:paraId="0B2C1211" w14:textId="4CD9B884" w:rsidR="00594EB2" w:rsidRDefault="00203693" w:rsidP="00594EB2">
      <w:pPr>
        <w:pStyle w:val="ListParagraph"/>
        <w:ind w:left="720"/>
        <w:rPr>
          <w:lang w:eastAsia="en-GB"/>
        </w:rPr>
      </w:pPr>
      <w:r>
        <w:rPr>
          <w:rFonts w:cs="Arial"/>
          <w:color w:val="161718" w:themeColor="text1"/>
        </w:rPr>
        <w:t>W</w:t>
      </w:r>
      <w:r w:rsidR="00594EB2">
        <w:rPr>
          <w:rFonts w:cs="Arial"/>
          <w:color w:val="161718" w:themeColor="text1"/>
        </w:rPr>
        <w:t>e engage in a range of Formative, Holistic and Summative assessment procedures. Our assessment procedures are planned to assess progress in</w:t>
      </w:r>
      <w:r w:rsidR="00E768D5">
        <w:rPr>
          <w:rFonts w:cs="Arial"/>
          <w:color w:val="161718" w:themeColor="text1"/>
        </w:rPr>
        <w:t>:-</w:t>
      </w:r>
    </w:p>
    <w:p w14:paraId="0389A902" w14:textId="77777777" w:rsidR="00594EB2" w:rsidRDefault="00594EB2" w:rsidP="00594EB2">
      <w:pPr>
        <w:pStyle w:val="ListParagraph"/>
        <w:numPr>
          <w:ilvl w:val="1"/>
          <w:numId w:val="32"/>
        </w:numPr>
        <w:jc w:val="both"/>
        <w:rPr>
          <w:rFonts w:cs="Arial"/>
          <w:color w:val="161718" w:themeColor="text1"/>
        </w:rPr>
      </w:pPr>
      <w:r>
        <w:rPr>
          <w:rFonts w:cs="Arial"/>
          <w:color w:val="161718" w:themeColor="text1"/>
        </w:rPr>
        <w:t>Literacy and English</w:t>
      </w:r>
    </w:p>
    <w:p w14:paraId="5325735D" w14:textId="42EE2990" w:rsidR="00594EB2" w:rsidRDefault="00594EB2" w:rsidP="00594EB2">
      <w:pPr>
        <w:pStyle w:val="ListParagraph"/>
        <w:numPr>
          <w:ilvl w:val="1"/>
          <w:numId w:val="32"/>
        </w:numPr>
        <w:jc w:val="both"/>
        <w:rPr>
          <w:rFonts w:cs="Arial"/>
          <w:color w:val="161718" w:themeColor="text1"/>
        </w:rPr>
      </w:pPr>
      <w:r>
        <w:rPr>
          <w:rFonts w:cs="Arial"/>
          <w:color w:val="161718" w:themeColor="text1"/>
        </w:rPr>
        <w:t>Maths and Numeracy</w:t>
      </w:r>
    </w:p>
    <w:p w14:paraId="45BD43CB" w14:textId="5D259EE6" w:rsidR="00594EB2" w:rsidRDefault="00594EB2" w:rsidP="00594EB2">
      <w:pPr>
        <w:pStyle w:val="ListParagraph"/>
        <w:numPr>
          <w:ilvl w:val="1"/>
          <w:numId w:val="32"/>
        </w:numPr>
        <w:jc w:val="both"/>
        <w:rPr>
          <w:rFonts w:cs="Arial"/>
          <w:color w:val="161718" w:themeColor="text1"/>
        </w:rPr>
      </w:pPr>
      <w:r>
        <w:rPr>
          <w:rFonts w:cs="Arial"/>
          <w:color w:val="161718" w:themeColor="text1"/>
        </w:rPr>
        <w:t>Health and Wellbeing</w:t>
      </w:r>
    </w:p>
    <w:p w14:paraId="074DB41A" w14:textId="7AA438CA" w:rsidR="00594EB2" w:rsidRDefault="00594EB2" w:rsidP="00594EB2">
      <w:pPr>
        <w:pStyle w:val="ListParagraph"/>
        <w:numPr>
          <w:ilvl w:val="1"/>
          <w:numId w:val="32"/>
        </w:numPr>
        <w:jc w:val="both"/>
        <w:rPr>
          <w:rFonts w:cs="Arial"/>
          <w:color w:val="161718" w:themeColor="text1"/>
        </w:rPr>
      </w:pPr>
      <w:r>
        <w:rPr>
          <w:rFonts w:cs="Arial"/>
          <w:color w:val="161718" w:themeColor="text1"/>
        </w:rPr>
        <w:t>Other curricular areas using an holistic approach to assessment.</w:t>
      </w:r>
    </w:p>
    <w:p w14:paraId="5EC7951E" w14:textId="06D25D39" w:rsidR="00594EB2" w:rsidRDefault="00594EB2" w:rsidP="00594EB2">
      <w:pPr>
        <w:pStyle w:val="ListParagraph"/>
        <w:numPr>
          <w:ilvl w:val="1"/>
          <w:numId w:val="32"/>
        </w:numPr>
        <w:jc w:val="both"/>
        <w:rPr>
          <w:rFonts w:cs="Arial"/>
          <w:color w:val="161718" w:themeColor="text1"/>
        </w:rPr>
      </w:pPr>
      <w:r>
        <w:rPr>
          <w:rFonts w:cs="Arial"/>
          <w:color w:val="161718" w:themeColor="text1"/>
        </w:rPr>
        <w:t>Planned interventions for pupils receiving additional support through PEF and Support for Learning interventions.</w:t>
      </w:r>
    </w:p>
    <w:p w14:paraId="3346F0BA" w14:textId="77777777" w:rsidR="00594EB2" w:rsidRDefault="00594EB2" w:rsidP="00594EB2">
      <w:pPr>
        <w:pStyle w:val="ListParagraph"/>
        <w:rPr>
          <w:lang w:eastAsia="en-GB"/>
        </w:rPr>
      </w:pPr>
    </w:p>
    <w:p w14:paraId="4A734435" w14:textId="09DB5291" w:rsidR="00873321" w:rsidRDefault="00873321" w:rsidP="00DF1B85">
      <w:pPr>
        <w:pStyle w:val="ListParagraph"/>
        <w:numPr>
          <w:ilvl w:val="0"/>
          <w:numId w:val="32"/>
        </w:numPr>
        <w:rPr>
          <w:lang w:eastAsia="en-GB"/>
        </w:rPr>
      </w:pPr>
      <w:r>
        <w:rPr>
          <w:lang w:eastAsia="en-GB"/>
        </w:rPr>
        <w:t>When do we assess?</w:t>
      </w:r>
    </w:p>
    <w:p w14:paraId="6FE4354A" w14:textId="177E65E9" w:rsidR="00594EB2" w:rsidRPr="00594EB2" w:rsidRDefault="00594EB2" w:rsidP="00506B33">
      <w:pPr>
        <w:pStyle w:val="ListParagraph"/>
        <w:ind w:left="720"/>
        <w:jc w:val="both"/>
        <w:rPr>
          <w:rFonts w:cs="Arial"/>
          <w:color w:val="161718" w:themeColor="text1"/>
        </w:rPr>
      </w:pPr>
      <w:r w:rsidRPr="00594EB2">
        <w:rPr>
          <w:rFonts w:cs="Arial"/>
          <w:color w:val="161718" w:themeColor="text1"/>
        </w:rPr>
        <w:t>Our Assessment calendar is reviewed each year and can be flexible to meet the needs of all learners. Summative assessment should take place at the most relevant point in a teaching block to maximise the potential for informing next steps and supporting greater progress. Standardised Assessment will take place in the following stages</w:t>
      </w:r>
      <w:r w:rsidR="00E768D5">
        <w:rPr>
          <w:rFonts w:cs="Arial"/>
          <w:color w:val="161718" w:themeColor="text1"/>
        </w:rPr>
        <w:t>:- (specify for your school)</w:t>
      </w:r>
      <w:r w:rsidRPr="00594EB2">
        <w:rPr>
          <w:rFonts w:cs="Arial"/>
          <w:color w:val="161718" w:themeColor="text1"/>
        </w:rPr>
        <w:t xml:space="preserve">. Practitioners should take account of timings so that the “added value” </w:t>
      </w:r>
      <w:r w:rsidR="00E768D5">
        <w:rPr>
          <w:rFonts w:cs="Arial"/>
          <w:color w:val="161718" w:themeColor="text1"/>
        </w:rPr>
        <w:t xml:space="preserve">in learning </w:t>
      </w:r>
      <w:r w:rsidRPr="00594EB2">
        <w:rPr>
          <w:rFonts w:cs="Arial"/>
          <w:color w:val="161718" w:themeColor="text1"/>
        </w:rPr>
        <w:t xml:space="preserve">can be measured robustly. </w:t>
      </w:r>
    </w:p>
    <w:p w14:paraId="3DFB38C0" w14:textId="77777777" w:rsidR="00594EB2" w:rsidRDefault="00594EB2" w:rsidP="00594EB2">
      <w:pPr>
        <w:ind w:left="360"/>
        <w:rPr>
          <w:lang w:eastAsia="en-GB"/>
        </w:rPr>
      </w:pPr>
    </w:p>
    <w:p w14:paraId="430C8A55" w14:textId="5F0F845A" w:rsidR="00873321" w:rsidRDefault="00873321" w:rsidP="00DF1B85">
      <w:pPr>
        <w:pStyle w:val="ListParagraph"/>
        <w:numPr>
          <w:ilvl w:val="0"/>
          <w:numId w:val="32"/>
        </w:numPr>
        <w:rPr>
          <w:lang w:eastAsia="en-GB"/>
        </w:rPr>
      </w:pPr>
      <w:r>
        <w:rPr>
          <w:lang w:eastAsia="en-GB"/>
        </w:rPr>
        <w:lastRenderedPageBreak/>
        <w:t>How do we assess? (Types of assessment:</w:t>
      </w:r>
      <w:r w:rsidR="00CA3C87">
        <w:rPr>
          <w:lang w:eastAsia="en-GB"/>
        </w:rPr>
        <w:t xml:space="preserve"> </w:t>
      </w:r>
      <w:r>
        <w:rPr>
          <w:lang w:eastAsia="en-GB"/>
        </w:rPr>
        <w:t>- Formative, Summative, Holistic, Standardised)</w:t>
      </w:r>
    </w:p>
    <w:p w14:paraId="6C3C6386" w14:textId="4BCB369C" w:rsidR="00203693" w:rsidRPr="00506B33" w:rsidRDefault="00506B33" w:rsidP="00203693">
      <w:pPr>
        <w:pStyle w:val="ListParagraph"/>
        <w:ind w:left="720"/>
        <w:rPr>
          <w:color w:val="7A042E" w:themeColor="accent6" w:themeShade="BF"/>
          <w:lang w:eastAsia="en-GB"/>
        </w:rPr>
      </w:pPr>
      <w:r>
        <w:rPr>
          <w:color w:val="7A042E" w:themeColor="accent6" w:themeShade="BF"/>
          <w:lang w:eastAsia="en-GB"/>
        </w:rPr>
        <w:t>L</w:t>
      </w:r>
      <w:r w:rsidR="00203693" w:rsidRPr="00506B33">
        <w:rPr>
          <w:color w:val="7A042E" w:themeColor="accent6" w:themeShade="BF"/>
          <w:lang w:eastAsia="en-GB"/>
        </w:rPr>
        <w:t>ist approaches specific to your school (Formative, Holistic)</w:t>
      </w:r>
    </w:p>
    <w:p w14:paraId="679CE027" w14:textId="3BFCE8C4" w:rsidR="00203693" w:rsidRPr="00506B33" w:rsidRDefault="00203693" w:rsidP="00203693">
      <w:pPr>
        <w:pStyle w:val="ListParagraph"/>
        <w:ind w:left="720"/>
        <w:rPr>
          <w:color w:val="7A042E" w:themeColor="accent6" w:themeShade="BF"/>
          <w:lang w:eastAsia="en-GB"/>
        </w:rPr>
      </w:pPr>
      <w:r w:rsidRPr="00506B33">
        <w:rPr>
          <w:color w:val="7A042E" w:themeColor="accent6" w:themeShade="BF"/>
          <w:lang w:eastAsia="en-GB"/>
        </w:rPr>
        <w:t>Summative- Standardised assessments other than SNSAs</w:t>
      </w:r>
    </w:p>
    <w:p w14:paraId="707A74D4" w14:textId="4DD13F79" w:rsidR="00203693" w:rsidRPr="00506B33" w:rsidRDefault="00203693" w:rsidP="00203693">
      <w:pPr>
        <w:pStyle w:val="ListParagraph"/>
        <w:ind w:left="720"/>
        <w:rPr>
          <w:color w:val="7A042E" w:themeColor="accent6" w:themeShade="BF"/>
          <w:lang w:eastAsia="en-GB"/>
        </w:rPr>
      </w:pPr>
      <w:r w:rsidRPr="00506B33">
        <w:rPr>
          <w:color w:val="7A042E" w:themeColor="accent6" w:themeShade="BF"/>
          <w:lang w:eastAsia="en-GB"/>
        </w:rPr>
        <w:t>SNSAs at P1, 4, and 7</w:t>
      </w:r>
    </w:p>
    <w:p w14:paraId="29FD0F30" w14:textId="77777777" w:rsidR="00203693" w:rsidRDefault="00203693" w:rsidP="00203693">
      <w:pPr>
        <w:pStyle w:val="ListParagraph"/>
        <w:ind w:left="720"/>
        <w:rPr>
          <w:lang w:eastAsia="en-GB"/>
        </w:rPr>
      </w:pPr>
    </w:p>
    <w:p w14:paraId="5323B9FE" w14:textId="0299C3AE" w:rsidR="00873321" w:rsidRDefault="00873321" w:rsidP="00DF1B85">
      <w:pPr>
        <w:pStyle w:val="ListParagraph"/>
        <w:numPr>
          <w:ilvl w:val="0"/>
          <w:numId w:val="32"/>
        </w:numPr>
        <w:rPr>
          <w:lang w:eastAsia="en-GB"/>
        </w:rPr>
      </w:pPr>
      <w:r>
        <w:rPr>
          <w:lang w:eastAsia="en-GB"/>
        </w:rPr>
        <w:t>How do we plan for assessment as part of learning and teaching?</w:t>
      </w:r>
    </w:p>
    <w:p w14:paraId="3D0BC439" w14:textId="74808E89" w:rsidR="00203693" w:rsidRDefault="00506B33" w:rsidP="00506B33">
      <w:pPr>
        <w:pStyle w:val="ListParagraph"/>
        <w:ind w:left="720"/>
        <w:jc w:val="both"/>
        <w:rPr>
          <w:rFonts w:cs="Arial"/>
          <w:color w:val="161718" w:themeColor="text1"/>
        </w:rPr>
      </w:pPr>
      <w:r>
        <w:rPr>
          <w:rFonts w:cs="Arial"/>
          <w:color w:val="161718" w:themeColor="text1"/>
        </w:rPr>
        <w:t xml:space="preserve">Our staff team engage with </w:t>
      </w:r>
      <w:r w:rsidR="00203693" w:rsidRPr="00A23B26">
        <w:rPr>
          <w:rFonts w:cs="Arial"/>
          <w:color w:val="161718" w:themeColor="text1"/>
        </w:rPr>
        <w:t xml:space="preserve">data analysis to track pupils’ attainment at pupil, class and school level. </w:t>
      </w:r>
      <w:r w:rsidR="00203693">
        <w:rPr>
          <w:rFonts w:cs="Arial"/>
          <w:color w:val="161718" w:themeColor="text1"/>
        </w:rPr>
        <w:t xml:space="preserve">Staff are regularly involved in dialogue to gather this information to determine current, and expected, levels of pupil attainment at individual pupil </w:t>
      </w:r>
      <w:r>
        <w:rPr>
          <w:rFonts w:cs="Arial"/>
          <w:color w:val="161718" w:themeColor="text1"/>
        </w:rPr>
        <w:t xml:space="preserve">level.  This informs next steps in learning and </w:t>
      </w:r>
      <w:r w:rsidR="00203693">
        <w:rPr>
          <w:rFonts w:cs="Arial"/>
          <w:color w:val="161718" w:themeColor="text1"/>
        </w:rPr>
        <w:t>well-considered interventions to support pupils who are potentially under-attaining.  (See Self-Evaluation Policy)</w:t>
      </w:r>
    </w:p>
    <w:p w14:paraId="7A1A343C" w14:textId="77777777" w:rsidR="00203693" w:rsidRDefault="00203693" w:rsidP="00203693">
      <w:pPr>
        <w:pStyle w:val="ListParagraph"/>
        <w:jc w:val="both"/>
        <w:rPr>
          <w:rFonts w:cs="Arial"/>
          <w:color w:val="161718" w:themeColor="text1"/>
        </w:rPr>
      </w:pPr>
    </w:p>
    <w:p w14:paraId="5A52CD05" w14:textId="7E94BADB" w:rsidR="00203693" w:rsidRDefault="00203693" w:rsidP="00203693">
      <w:pPr>
        <w:pStyle w:val="ListParagraph"/>
        <w:numPr>
          <w:ilvl w:val="0"/>
          <w:numId w:val="41"/>
        </w:numPr>
        <w:jc w:val="both"/>
        <w:rPr>
          <w:rFonts w:cs="Arial"/>
          <w:color w:val="161718" w:themeColor="text1"/>
        </w:rPr>
      </w:pPr>
      <w:r>
        <w:rPr>
          <w:rFonts w:cs="Arial"/>
          <w:color w:val="161718" w:themeColor="text1"/>
        </w:rPr>
        <w:t>There is a particular focus on providing additional interventions, using Pupil Equity Funding</w:t>
      </w:r>
      <w:r w:rsidR="00506B33">
        <w:rPr>
          <w:rFonts w:cs="Arial"/>
          <w:color w:val="161718" w:themeColor="text1"/>
        </w:rPr>
        <w:t xml:space="preserve"> (</w:t>
      </w:r>
      <w:r w:rsidR="00506B33" w:rsidRPr="00506B33">
        <w:rPr>
          <w:rFonts w:cs="Arial"/>
          <w:color w:val="7A042E" w:themeColor="accent6" w:themeShade="BF"/>
        </w:rPr>
        <w:t>insert PEF allocation</w:t>
      </w:r>
      <w:r w:rsidR="00506B33">
        <w:rPr>
          <w:rFonts w:cs="Arial"/>
          <w:color w:val="161718" w:themeColor="text1"/>
        </w:rPr>
        <w:t>)</w:t>
      </w:r>
      <w:r>
        <w:rPr>
          <w:rFonts w:cs="Arial"/>
          <w:color w:val="161718" w:themeColor="text1"/>
        </w:rPr>
        <w:t>, in order to close the poverty-related attainment gaps for pupils with FME and/or who live within area</w:t>
      </w:r>
      <w:r w:rsidR="00506B33">
        <w:rPr>
          <w:rFonts w:cs="Arial"/>
          <w:color w:val="161718" w:themeColor="text1"/>
        </w:rPr>
        <w:t>s within the lower SIMD deciles.</w:t>
      </w:r>
    </w:p>
    <w:p w14:paraId="35900FF5" w14:textId="77777777" w:rsidR="00203693" w:rsidRDefault="00203693" w:rsidP="00203693">
      <w:pPr>
        <w:pStyle w:val="ListParagraph"/>
        <w:jc w:val="both"/>
        <w:rPr>
          <w:rFonts w:cs="Arial"/>
          <w:color w:val="161718" w:themeColor="text1"/>
        </w:rPr>
      </w:pPr>
    </w:p>
    <w:p w14:paraId="72C10D5B" w14:textId="71555DF0" w:rsidR="00203693" w:rsidRDefault="00203693" w:rsidP="00203693">
      <w:pPr>
        <w:pStyle w:val="ListParagraph"/>
        <w:numPr>
          <w:ilvl w:val="0"/>
          <w:numId w:val="41"/>
        </w:numPr>
        <w:jc w:val="both"/>
        <w:rPr>
          <w:rFonts w:cs="Arial"/>
          <w:color w:val="161718" w:themeColor="text1"/>
        </w:rPr>
      </w:pPr>
      <w:r>
        <w:rPr>
          <w:rFonts w:cs="Arial"/>
          <w:color w:val="161718" w:themeColor="text1"/>
        </w:rPr>
        <w:t>A member of Senior Leadership Team</w:t>
      </w:r>
      <w:r w:rsidR="00177919">
        <w:rPr>
          <w:rFonts w:cs="Arial"/>
          <w:color w:val="161718" w:themeColor="text1"/>
        </w:rPr>
        <w:t xml:space="preserve"> (</w:t>
      </w:r>
      <w:r w:rsidR="00177919" w:rsidRPr="00506B33">
        <w:rPr>
          <w:rFonts w:cs="Arial"/>
          <w:color w:val="7A042E" w:themeColor="accent6" w:themeShade="BF"/>
        </w:rPr>
        <w:t>this will vary in each school</w:t>
      </w:r>
      <w:r w:rsidR="00177919">
        <w:rPr>
          <w:rFonts w:cs="Arial"/>
          <w:color w:val="161718" w:themeColor="text1"/>
        </w:rPr>
        <w:t xml:space="preserve">) </w:t>
      </w:r>
      <w:r>
        <w:rPr>
          <w:rFonts w:cs="Arial"/>
          <w:color w:val="161718" w:themeColor="text1"/>
        </w:rPr>
        <w:t>will have specific responsibility for tracking pupils who are currently affected by the Poverty-related attainment gap.</w:t>
      </w:r>
    </w:p>
    <w:p w14:paraId="26EF152A" w14:textId="77777777" w:rsidR="00203693" w:rsidRDefault="00203693" w:rsidP="00203693">
      <w:pPr>
        <w:pStyle w:val="ListParagraph"/>
        <w:ind w:left="720"/>
        <w:rPr>
          <w:lang w:eastAsia="en-GB"/>
        </w:rPr>
      </w:pPr>
    </w:p>
    <w:p w14:paraId="1CA31A52" w14:textId="77777777" w:rsidR="00F932EF" w:rsidRPr="005D3E84" w:rsidRDefault="00F932EF" w:rsidP="00F932EF">
      <w:pPr>
        <w:pStyle w:val="Heading3"/>
        <w:rPr>
          <w:color w:val="A4063E" w:themeColor="accent6"/>
          <w:lang w:val="en-GB" w:eastAsia="en-GB"/>
        </w:rPr>
      </w:pPr>
      <w:r w:rsidRPr="005D3E84">
        <w:rPr>
          <w:color w:val="A4063E" w:themeColor="accent6"/>
          <w:lang w:val="en-GB" w:eastAsia="en-GB"/>
        </w:rPr>
        <w:t>Additional Features</w:t>
      </w:r>
    </w:p>
    <w:p w14:paraId="01704F73" w14:textId="25A498D2" w:rsidR="00177919" w:rsidRDefault="00873321" w:rsidP="00F932EF">
      <w:pPr>
        <w:pStyle w:val="Heading3"/>
        <w:rPr>
          <w:color w:val="A4063E" w:themeColor="accent6"/>
        </w:rPr>
      </w:pPr>
      <w:r w:rsidRPr="005D3E84">
        <w:rPr>
          <w:color w:val="A4063E" w:themeColor="accent6"/>
        </w:rPr>
        <w:t>How do we engage the learners in assessment?</w:t>
      </w:r>
    </w:p>
    <w:p w14:paraId="444F2998" w14:textId="0FBA09BA" w:rsidR="00177919" w:rsidRDefault="00177919" w:rsidP="00177919">
      <w:r>
        <w:t>Pupils involved in planning of learning experiences.</w:t>
      </w:r>
    </w:p>
    <w:p w14:paraId="72261120" w14:textId="6F13E275" w:rsidR="00177919" w:rsidRDefault="00177919" w:rsidP="00177919">
      <w:r>
        <w:t>Learning conversations to review progress and set targets for next steps in learning.</w:t>
      </w:r>
    </w:p>
    <w:p w14:paraId="68E3A40E" w14:textId="630CD365" w:rsidR="00177919" w:rsidRDefault="00177919" w:rsidP="00177919">
      <w:r>
        <w:t>Sharing of learning with peers, including peer assessment approaches.</w:t>
      </w:r>
    </w:p>
    <w:p w14:paraId="7E16AA1F" w14:textId="1825AD97" w:rsidR="00177919" w:rsidRDefault="00177919" w:rsidP="00177919">
      <w:r>
        <w:t xml:space="preserve">Sharing of learning with </w:t>
      </w:r>
      <w:r w:rsidR="00E43813">
        <w:t>parents &amp; carers, led by pupils.</w:t>
      </w:r>
    </w:p>
    <w:p w14:paraId="78814348" w14:textId="7068A51C" w:rsidR="00E43813" w:rsidRDefault="00E43813" w:rsidP="00177919">
      <w:r>
        <w:t>Pupil leadership opportunities.</w:t>
      </w:r>
    </w:p>
    <w:p w14:paraId="43DFD962" w14:textId="6C51AD37" w:rsidR="00177919" w:rsidRDefault="00E43813" w:rsidP="00177919">
      <w:r>
        <w:t>Pupils consulted re approaches to assessment and reporting to parents &amp; carers</w:t>
      </w:r>
    </w:p>
    <w:p w14:paraId="39F8DA6C" w14:textId="6C4FE6D7" w:rsidR="00177919" w:rsidRPr="005D3E84" w:rsidRDefault="00177919" w:rsidP="00F932EF">
      <w:pPr>
        <w:pStyle w:val="Heading3"/>
        <w:rPr>
          <w:color w:val="A4063E" w:themeColor="accent6"/>
        </w:rPr>
      </w:pPr>
    </w:p>
    <w:p w14:paraId="75E8EAA3" w14:textId="4B001265" w:rsidR="00873321" w:rsidRDefault="00873321" w:rsidP="00F932EF">
      <w:pPr>
        <w:pStyle w:val="Heading3"/>
        <w:rPr>
          <w:color w:val="A4063E" w:themeColor="accent6"/>
        </w:rPr>
      </w:pPr>
      <w:r w:rsidRPr="005D3E84">
        <w:rPr>
          <w:color w:val="A4063E" w:themeColor="accent6"/>
        </w:rPr>
        <w:t>How do we engage parents/carers and partners in as</w:t>
      </w:r>
      <w:r w:rsidR="00506B33">
        <w:rPr>
          <w:color w:val="A4063E" w:themeColor="accent6"/>
        </w:rPr>
        <w:t xml:space="preserve">sessment? </w:t>
      </w:r>
    </w:p>
    <w:p w14:paraId="74BE228A" w14:textId="715CA6B0" w:rsidR="00E43813" w:rsidRDefault="00E43813" w:rsidP="00E43813">
      <w:r>
        <w:t>We share intended learning and assessment approaches.</w:t>
      </w:r>
    </w:p>
    <w:p w14:paraId="0A73A6E0" w14:textId="7CE3B31F" w:rsidR="00E43813" w:rsidRDefault="00E43813" w:rsidP="00E43813">
      <w:r>
        <w:t>We use plain language to report on pupils’ progress.</w:t>
      </w:r>
    </w:p>
    <w:p w14:paraId="79A32420" w14:textId="308B385B" w:rsidR="00E43813" w:rsidRDefault="00E43813" w:rsidP="00E43813">
      <w:r>
        <w:t>We make sure everyone understands the language we use to share assessment information.</w:t>
      </w:r>
    </w:p>
    <w:p w14:paraId="67FDBEF1" w14:textId="3A34EBAF" w:rsidR="00E43813" w:rsidRDefault="00E43813" w:rsidP="00E43813">
      <w:r>
        <w:t>We celebrate pupils’ successes.</w:t>
      </w:r>
    </w:p>
    <w:p w14:paraId="1B4268C0" w14:textId="4726AD45" w:rsidR="00E43813" w:rsidRDefault="00E43813" w:rsidP="00E43813">
      <w:r>
        <w:t>Parents, Carers and partners are involved in working with pupils to agree learning targets.</w:t>
      </w:r>
    </w:p>
    <w:p w14:paraId="04E7971A" w14:textId="425FEAC3" w:rsidR="00E43813" w:rsidRPr="005D3E84" w:rsidRDefault="00E43813" w:rsidP="00F932EF">
      <w:pPr>
        <w:pStyle w:val="Heading3"/>
        <w:rPr>
          <w:color w:val="A4063E" w:themeColor="accent6"/>
        </w:rPr>
      </w:pPr>
    </w:p>
    <w:p w14:paraId="037E7232" w14:textId="77777777" w:rsidR="00F932EF" w:rsidRPr="005D3E84" w:rsidRDefault="00F932EF" w:rsidP="00F932EF">
      <w:pPr>
        <w:pStyle w:val="Heading3"/>
        <w:rPr>
          <w:color w:val="A4063E" w:themeColor="accent6"/>
        </w:rPr>
      </w:pPr>
      <w:r w:rsidRPr="005D3E84">
        <w:rPr>
          <w:color w:val="A4063E" w:themeColor="accent6"/>
        </w:rPr>
        <w:t>Roles, Remits, Responsibilities</w:t>
      </w:r>
    </w:p>
    <w:p w14:paraId="24EF88C3" w14:textId="14414A96" w:rsidR="00F932EF" w:rsidRDefault="00873321" w:rsidP="00F932EF">
      <w:pPr>
        <w:rPr>
          <w:color w:val="7A042E" w:themeColor="accent6" w:themeShade="BF"/>
        </w:rPr>
      </w:pPr>
      <w:r w:rsidRPr="00506B33">
        <w:rPr>
          <w:color w:val="7A042E" w:themeColor="accent6" w:themeShade="BF"/>
        </w:rPr>
        <w:t xml:space="preserve">Senior leaders, </w:t>
      </w:r>
      <w:r w:rsidR="00F932EF" w:rsidRPr="00506B33">
        <w:rPr>
          <w:color w:val="7A042E" w:themeColor="accent6" w:themeShade="BF"/>
        </w:rPr>
        <w:t>Staff</w:t>
      </w:r>
      <w:r w:rsidRPr="00506B33">
        <w:rPr>
          <w:color w:val="7A042E" w:themeColor="accent6" w:themeShade="BF"/>
        </w:rPr>
        <w:t>, learners, parents/carers, partners</w:t>
      </w:r>
      <w:r w:rsidR="00177919" w:rsidRPr="00506B33">
        <w:rPr>
          <w:color w:val="7A042E" w:themeColor="accent6" w:themeShade="BF"/>
        </w:rPr>
        <w:t>- personalise to individual school.</w:t>
      </w:r>
    </w:p>
    <w:p w14:paraId="27D7063B" w14:textId="77777777" w:rsidR="00506B33" w:rsidRPr="00506B33" w:rsidRDefault="00506B33" w:rsidP="00F932EF">
      <w:pPr>
        <w:rPr>
          <w:color w:val="7A042E" w:themeColor="accent6" w:themeShade="BF"/>
        </w:rPr>
      </w:pPr>
    </w:p>
    <w:p w14:paraId="145E54D8" w14:textId="7F16BF93" w:rsidR="00F932EF" w:rsidRDefault="00F932EF" w:rsidP="00F932EF">
      <w:pPr>
        <w:pStyle w:val="Heading3"/>
        <w:rPr>
          <w:color w:val="A4063E" w:themeColor="accent6"/>
          <w:lang w:val="en-GB" w:eastAsia="en-GB"/>
        </w:rPr>
      </w:pPr>
      <w:r w:rsidRPr="005D3E84">
        <w:rPr>
          <w:color w:val="A4063E" w:themeColor="accent6"/>
          <w:lang w:val="en-GB" w:eastAsia="en-GB"/>
        </w:rPr>
        <w:lastRenderedPageBreak/>
        <w:t>Arrangements for Quality Assurance and Review (How will we know we have been successful</w:t>
      </w:r>
      <w:r w:rsidR="00873321" w:rsidRPr="005D3E84">
        <w:rPr>
          <w:color w:val="A4063E" w:themeColor="accent6"/>
          <w:lang w:val="en-GB" w:eastAsia="en-GB"/>
        </w:rPr>
        <w:t>?</w:t>
      </w:r>
      <w:r w:rsidRPr="005D3E84">
        <w:rPr>
          <w:color w:val="A4063E" w:themeColor="accent6"/>
          <w:lang w:val="en-GB" w:eastAsia="en-GB"/>
        </w:rPr>
        <w:t>)</w:t>
      </w:r>
    </w:p>
    <w:p w14:paraId="26C068CF" w14:textId="4291D430" w:rsidR="00506B33" w:rsidRDefault="00506B33" w:rsidP="00F932EF">
      <w:pPr>
        <w:pStyle w:val="Heading3"/>
        <w:rPr>
          <w:color w:val="A4063E" w:themeColor="accent6"/>
          <w:lang w:val="en-GB" w:eastAsia="en-GB"/>
        </w:rPr>
      </w:pPr>
      <w:r>
        <w:rPr>
          <w:color w:val="A4063E" w:themeColor="accent6"/>
          <w:lang w:val="en-GB" w:eastAsia="en-GB"/>
        </w:rPr>
        <w:t xml:space="preserve">These are examples </w:t>
      </w:r>
    </w:p>
    <w:p w14:paraId="16ACD2A5" w14:textId="77777777" w:rsidR="00177919" w:rsidRPr="00224538" w:rsidRDefault="00177919" w:rsidP="00177919">
      <w:pPr>
        <w:pStyle w:val="ListParagraph"/>
        <w:numPr>
          <w:ilvl w:val="0"/>
          <w:numId w:val="42"/>
        </w:numPr>
        <w:rPr>
          <w:rFonts w:cs="Arial"/>
          <w:color w:val="161718" w:themeColor="text1"/>
        </w:rPr>
      </w:pPr>
      <w:r w:rsidRPr="00224538">
        <w:rPr>
          <w:rFonts w:cs="Arial"/>
          <w:color w:val="161718" w:themeColor="text1"/>
        </w:rPr>
        <w:t>Planning/Milestones Dialogue Sessions.</w:t>
      </w:r>
    </w:p>
    <w:p w14:paraId="7F19B4CB" w14:textId="77777777" w:rsidR="00177919" w:rsidRPr="00224538" w:rsidRDefault="00177919" w:rsidP="00177919">
      <w:pPr>
        <w:pStyle w:val="ListParagraph"/>
        <w:rPr>
          <w:rFonts w:cs="Arial"/>
          <w:color w:val="161718" w:themeColor="text1"/>
        </w:rPr>
      </w:pPr>
    </w:p>
    <w:p w14:paraId="1839BA12" w14:textId="0ED9818D" w:rsidR="00177919" w:rsidRDefault="00177919" w:rsidP="00177919">
      <w:pPr>
        <w:pStyle w:val="ListParagraph"/>
        <w:numPr>
          <w:ilvl w:val="0"/>
          <w:numId w:val="42"/>
        </w:numPr>
        <w:rPr>
          <w:rFonts w:cs="Arial"/>
          <w:color w:val="161718" w:themeColor="text1"/>
        </w:rPr>
      </w:pPr>
      <w:r w:rsidRPr="00224538">
        <w:rPr>
          <w:rFonts w:cs="Arial"/>
          <w:color w:val="161718" w:themeColor="text1"/>
        </w:rPr>
        <w:t>Tracking of all</w:t>
      </w:r>
      <w:r>
        <w:rPr>
          <w:rFonts w:cs="Arial"/>
          <w:color w:val="161718" w:themeColor="text1"/>
        </w:rPr>
        <w:t xml:space="preserve"> curricular areas using EDICT tracking system</w:t>
      </w:r>
      <w:r w:rsidRPr="00224538">
        <w:rPr>
          <w:rFonts w:cs="Arial"/>
          <w:color w:val="161718" w:themeColor="text1"/>
        </w:rPr>
        <w:t xml:space="preserve"> and ensuring full engagement with new Education Scotland Benchmarks.</w:t>
      </w:r>
    </w:p>
    <w:p w14:paraId="7B8A880E" w14:textId="77777777" w:rsidR="00177919" w:rsidRPr="00177919" w:rsidRDefault="00177919" w:rsidP="00177919">
      <w:pPr>
        <w:pStyle w:val="ListParagraph"/>
        <w:rPr>
          <w:rFonts w:cs="Arial"/>
          <w:color w:val="161718" w:themeColor="text1"/>
        </w:rPr>
      </w:pPr>
    </w:p>
    <w:p w14:paraId="494BC9D3" w14:textId="6E5CBFC3" w:rsidR="00177919" w:rsidRPr="00224538" w:rsidRDefault="00177919" w:rsidP="00177919">
      <w:pPr>
        <w:pStyle w:val="ListParagraph"/>
        <w:numPr>
          <w:ilvl w:val="0"/>
          <w:numId w:val="42"/>
        </w:numPr>
        <w:rPr>
          <w:rFonts w:cs="Arial"/>
          <w:color w:val="161718" w:themeColor="text1"/>
        </w:rPr>
      </w:pPr>
      <w:r>
        <w:rPr>
          <w:rFonts w:cs="Arial"/>
          <w:color w:val="161718" w:themeColor="text1"/>
        </w:rPr>
        <w:t>All staff engage with Attainment data.</w:t>
      </w:r>
    </w:p>
    <w:p w14:paraId="79A414C9" w14:textId="77777777" w:rsidR="00177919" w:rsidRPr="00224538" w:rsidRDefault="00177919" w:rsidP="00177919">
      <w:pPr>
        <w:pStyle w:val="ListParagraph"/>
        <w:rPr>
          <w:rFonts w:cs="Arial"/>
          <w:color w:val="161718" w:themeColor="text1"/>
        </w:rPr>
      </w:pPr>
    </w:p>
    <w:p w14:paraId="26BE5177" w14:textId="77777777" w:rsidR="00177919" w:rsidRPr="00224538" w:rsidRDefault="00177919" w:rsidP="00177919">
      <w:pPr>
        <w:pStyle w:val="ListParagraph"/>
        <w:numPr>
          <w:ilvl w:val="0"/>
          <w:numId w:val="42"/>
        </w:numPr>
        <w:rPr>
          <w:rFonts w:cs="Arial"/>
          <w:color w:val="161718" w:themeColor="text1"/>
        </w:rPr>
      </w:pPr>
      <w:r w:rsidRPr="00224538">
        <w:rPr>
          <w:rFonts w:cs="Arial"/>
          <w:color w:val="161718" w:themeColor="text1"/>
        </w:rPr>
        <w:t>Sharing Classroom Practice, including peer assessment approaches (trio planning and delivery)</w:t>
      </w:r>
    </w:p>
    <w:p w14:paraId="6E48122D" w14:textId="77777777" w:rsidR="00177919" w:rsidRPr="00C704CC" w:rsidRDefault="00177919" w:rsidP="00177919">
      <w:pPr>
        <w:pStyle w:val="ListParagraph"/>
        <w:rPr>
          <w:rFonts w:cs="Arial"/>
          <w:b/>
          <w:color w:val="161718" w:themeColor="text1"/>
          <w:u w:val="single"/>
        </w:rPr>
      </w:pPr>
    </w:p>
    <w:p w14:paraId="5DEE4148" w14:textId="77777777" w:rsidR="00177919" w:rsidRPr="00224538" w:rsidRDefault="00177919" w:rsidP="00177919">
      <w:pPr>
        <w:pStyle w:val="ListParagraph"/>
        <w:numPr>
          <w:ilvl w:val="0"/>
          <w:numId w:val="42"/>
        </w:numPr>
        <w:rPr>
          <w:rFonts w:cs="Arial"/>
          <w:color w:val="161718" w:themeColor="text1"/>
        </w:rPr>
      </w:pPr>
      <w:r w:rsidRPr="00224538">
        <w:rPr>
          <w:rFonts w:cs="Arial"/>
          <w:color w:val="161718" w:themeColor="text1"/>
        </w:rPr>
        <w:t>Learning &amp; Teaching Toolkit</w:t>
      </w:r>
    </w:p>
    <w:p w14:paraId="184B4797" w14:textId="77777777" w:rsidR="00177919" w:rsidRPr="00224538" w:rsidRDefault="00177919" w:rsidP="00177919">
      <w:pPr>
        <w:pStyle w:val="ListParagraph"/>
        <w:rPr>
          <w:rFonts w:cs="Arial"/>
          <w:color w:val="161718" w:themeColor="text1"/>
        </w:rPr>
      </w:pPr>
    </w:p>
    <w:p w14:paraId="1B063CEE" w14:textId="77777777" w:rsidR="00177919" w:rsidRPr="00224538" w:rsidRDefault="00177919" w:rsidP="00177919">
      <w:pPr>
        <w:pStyle w:val="ListParagraph"/>
        <w:numPr>
          <w:ilvl w:val="0"/>
          <w:numId w:val="42"/>
        </w:numPr>
        <w:rPr>
          <w:rFonts w:cs="Arial"/>
          <w:color w:val="161718" w:themeColor="text1"/>
        </w:rPr>
      </w:pPr>
      <w:r w:rsidRPr="00224538">
        <w:rPr>
          <w:rFonts w:cs="Arial"/>
          <w:color w:val="161718" w:themeColor="text1"/>
        </w:rPr>
        <w:t>Autism Toolkit</w:t>
      </w:r>
    </w:p>
    <w:p w14:paraId="595C3E77" w14:textId="77777777" w:rsidR="00177919" w:rsidRPr="00224538" w:rsidRDefault="00177919" w:rsidP="00177919">
      <w:pPr>
        <w:pStyle w:val="ListParagraph"/>
        <w:rPr>
          <w:rFonts w:cs="Arial"/>
          <w:color w:val="161718" w:themeColor="text1"/>
        </w:rPr>
      </w:pPr>
    </w:p>
    <w:p w14:paraId="42D54A6D" w14:textId="77777777" w:rsidR="00177919" w:rsidRDefault="00177919" w:rsidP="00177919">
      <w:pPr>
        <w:pStyle w:val="ListParagraph"/>
        <w:numPr>
          <w:ilvl w:val="0"/>
          <w:numId w:val="42"/>
        </w:numPr>
        <w:rPr>
          <w:rFonts w:cs="Arial"/>
          <w:color w:val="161718" w:themeColor="text1"/>
        </w:rPr>
      </w:pPr>
      <w:r w:rsidRPr="00224538">
        <w:rPr>
          <w:rFonts w:cs="Arial"/>
          <w:color w:val="161718" w:themeColor="text1"/>
        </w:rPr>
        <w:t>Education Endowment Toolkit</w:t>
      </w:r>
    </w:p>
    <w:p w14:paraId="0B95005B" w14:textId="77777777" w:rsidR="00177919" w:rsidRPr="0008371A" w:rsidRDefault="00177919" w:rsidP="00177919">
      <w:pPr>
        <w:pStyle w:val="ListParagraph"/>
        <w:rPr>
          <w:rFonts w:cs="Arial"/>
          <w:color w:val="161718" w:themeColor="text1"/>
        </w:rPr>
      </w:pPr>
    </w:p>
    <w:p w14:paraId="6E3B64D8" w14:textId="77777777" w:rsidR="00177919" w:rsidRPr="00224538" w:rsidRDefault="00177919" w:rsidP="00177919">
      <w:pPr>
        <w:pStyle w:val="ListParagraph"/>
        <w:numPr>
          <w:ilvl w:val="0"/>
          <w:numId w:val="42"/>
        </w:numPr>
        <w:rPr>
          <w:rFonts w:cs="Arial"/>
          <w:color w:val="161718" w:themeColor="text1"/>
        </w:rPr>
      </w:pPr>
      <w:r>
        <w:rPr>
          <w:rFonts w:cs="Arial"/>
          <w:color w:val="161718" w:themeColor="text1"/>
        </w:rPr>
        <w:t xml:space="preserve">CIRCLE Document </w:t>
      </w:r>
    </w:p>
    <w:p w14:paraId="77989EBD" w14:textId="77777777" w:rsidR="00177919" w:rsidRPr="00224538" w:rsidRDefault="00177919" w:rsidP="00177919">
      <w:pPr>
        <w:pStyle w:val="ListParagraph"/>
        <w:rPr>
          <w:rFonts w:cs="Arial"/>
          <w:color w:val="161718" w:themeColor="text1"/>
        </w:rPr>
      </w:pPr>
    </w:p>
    <w:p w14:paraId="350EA4A2" w14:textId="77777777" w:rsidR="00177919" w:rsidRDefault="00177919" w:rsidP="00177919">
      <w:pPr>
        <w:pStyle w:val="ListParagraph"/>
        <w:numPr>
          <w:ilvl w:val="0"/>
          <w:numId w:val="42"/>
        </w:numPr>
        <w:rPr>
          <w:rFonts w:cs="Arial"/>
          <w:color w:val="161718" w:themeColor="text1"/>
        </w:rPr>
      </w:pPr>
      <w:r w:rsidRPr="00224538">
        <w:rPr>
          <w:rFonts w:cs="Arial"/>
          <w:color w:val="161718" w:themeColor="text1"/>
        </w:rPr>
        <w:t xml:space="preserve">Practical Enquiry approach to teaching and learning developments. </w:t>
      </w:r>
    </w:p>
    <w:p w14:paraId="0DCEAAF4" w14:textId="77777777" w:rsidR="00177919" w:rsidRPr="005B4B7C" w:rsidRDefault="00177919" w:rsidP="00177919">
      <w:pPr>
        <w:pStyle w:val="ListParagraph"/>
        <w:rPr>
          <w:rFonts w:cs="Arial"/>
          <w:color w:val="161718" w:themeColor="text1"/>
        </w:rPr>
      </w:pPr>
    </w:p>
    <w:p w14:paraId="4C810CC9" w14:textId="6F8618DD" w:rsidR="00177919" w:rsidRDefault="00177919" w:rsidP="00177919">
      <w:pPr>
        <w:pStyle w:val="ListParagraph"/>
        <w:numPr>
          <w:ilvl w:val="0"/>
          <w:numId w:val="42"/>
        </w:numPr>
        <w:rPr>
          <w:rFonts w:cs="Arial"/>
          <w:color w:val="161718" w:themeColor="text1"/>
        </w:rPr>
      </w:pPr>
      <w:r>
        <w:rPr>
          <w:rFonts w:cs="Arial"/>
          <w:color w:val="161718" w:themeColor="text1"/>
        </w:rPr>
        <w:t xml:space="preserve">Approaches as suggested by Educational Psychology e.g. Boxall Profile. </w:t>
      </w:r>
    </w:p>
    <w:p w14:paraId="4B8BE8C6" w14:textId="77777777" w:rsidR="00506B33" w:rsidRPr="00506B33" w:rsidRDefault="00506B33" w:rsidP="00506B33">
      <w:pPr>
        <w:pStyle w:val="ListParagraph"/>
        <w:rPr>
          <w:rFonts w:cs="Arial"/>
          <w:color w:val="161718" w:themeColor="text1"/>
        </w:rPr>
      </w:pPr>
    </w:p>
    <w:p w14:paraId="0674D7EA" w14:textId="60DC51BE" w:rsidR="00506B33" w:rsidRDefault="00506B33" w:rsidP="00177919">
      <w:pPr>
        <w:pStyle w:val="ListParagraph"/>
        <w:numPr>
          <w:ilvl w:val="0"/>
          <w:numId w:val="42"/>
        </w:numPr>
        <w:rPr>
          <w:rFonts w:cs="Arial"/>
          <w:color w:val="161718" w:themeColor="text1"/>
        </w:rPr>
      </w:pPr>
      <w:r>
        <w:rPr>
          <w:rFonts w:cs="Arial"/>
          <w:color w:val="161718" w:themeColor="text1"/>
        </w:rPr>
        <w:t>Education Scotland Nurture Toolkit</w:t>
      </w:r>
    </w:p>
    <w:p w14:paraId="0DD45310" w14:textId="77777777" w:rsidR="00177919" w:rsidRPr="00DD582B" w:rsidRDefault="00177919" w:rsidP="00177919">
      <w:pPr>
        <w:pStyle w:val="ListParagraph"/>
        <w:rPr>
          <w:rFonts w:cs="Arial"/>
          <w:color w:val="161718" w:themeColor="text1"/>
        </w:rPr>
      </w:pPr>
    </w:p>
    <w:p w14:paraId="258350B3" w14:textId="77777777" w:rsidR="00177919" w:rsidRDefault="00177919" w:rsidP="00177919">
      <w:pPr>
        <w:pStyle w:val="ListParagraph"/>
        <w:numPr>
          <w:ilvl w:val="0"/>
          <w:numId w:val="42"/>
        </w:numPr>
        <w:rPr>
          <w:rFonts w:cs="Arial"/>
          <w:color w:val="161718" w:themeColor="text1"/>
        </w:rPr>
      </w:pPr>
      <w:r>
        <w:rPr>
          <w:rFonts w:cs="Arial"/>
          <w:color w:val="161718" w:themeColor="text1"/>
        </w:rPr>
        <w:t>Individual Pupil Profiles maintained by Family Engagement Practitioner &amp; Nurture Lead practitioner.</w:t>
      </w:r>
    </w:p>
    <w:p w14:paraId="01E99832" w14:textId="48556391" w:rsidR="00F932EF" w:rsidRDefault="00F932EF" w:rsidP="00F932EF">
      <w:pPr>
        <w:rPr>
          <w:lang w:val="en-GB" w:eastAsia="en-GB"/>
        </w:rPr>
      </w:pPr>
    </w:p>
    <w:p w14:paraId="798072B4" w14:textId="728B0CFA" w:rsidR="006D69A4" w:rsidRDefault="006D69A4" w:rsidP="00C31FAE">
      <w:pPr>
        <w:autoSpaceDE w:val="0"/>
        <w:autoSpaceDN w:val="0"/>
        <w:adjustRightInd w:val="0"/>
        <w:spacing w:before="0" w:after="0"/>
      </w:pPr>
    </w:p>
    <w:p w14:paraId="24475933" w14:textId="77777777" w:rsidR="00CA3C87" w:rsidRDefault="00CA3C87" w:rsidP="00193FC3">
      <w:pPr>
        <w:spacing w:before="0" w:after="200" w:line="276" w:lineRule="auto"/>
        <w:rPr>
          <w:b/>
          <w:color w:val="7A042E" w:themeColor="accent6" w:themeShade="BF"/>
          <w:sz w:val="28"/>
          <w:szCs w:val="28"/>
        </w:rPr>
      </w:pPr>
    </w:p>
    <w:p w14:paraId="089675E1" w14:textId="77777777" w:rsidR="00CA3C87" w:rsidRDefault="00CA3C87" w:rsidP="00193FC3">
      <w:pPr>
        <w:spacing w:before="0" w:after="200" w:line="276" w:lineRule="auto"/>
        <w:rPr>
          <w:b/>
          <w:color w:val="7A042E" w:themeColor="accent6" w:themeShade="BF"/>
          <w:sz w:val="28"/>
          <w:szCs w:val="28"/>
        </w:rPr>
      </w:pPr>
    </w:p>
    <w:p w14:paraId="7ECF2F32" w14:textId="77777777" w:rsidR="00CA3C87" w:rsidRDefault="00CA3C87" w:rsidP="00193FC3">
      <w:pPr>
        <w:spacing w:before="0" w:after="200" w:line="276" w:lineRule="auto"/>
        <w:rPr>
          <w:b/>
          <w:color w:val="7A042E" w:themeColor="accent6" w:themeShade="BF"/>
          <w:sz w:val="28"/>
          <w:szCs w:val="28"/>
        </w:rPr>
      </w:pPr>
    </w:p>
    <w:p w14:paraId="15AABD5C" w14:textId="77777777" w:rsidR="00CA3C87" w:rsidRDefault="00CA3C87" w:rsidP="00193FC3">
      <w:pPr>
        <w:spacing w:before="0" w:after="200" w:line="276" w:lineRule="auto"/>
        <w:rPr>
          <w:b/>
          <w:color w:val="7A042E" w:themeColor="accent6" w:themeShade="BF"/>
          <w:sz w:val="28"/>
          <w:szCs w:val="28"/>
        </w:rPr>
      </w:pPr>
    </w:p>
    <w:p w14:paraId="795FD119" w14:textId="77777777" w:rsidR="00CA3C87" w:rsidRDefault="00CA3C87" w:rsidP="00193FC3">
      <w:pPr>
        <w:spacing w:before="0" w:after="200" w:line="276" w:lineRule="auto"/>
        <w:rPr>
          <w:b/>
          <w:color w:val="7A042E" w:themeColor="accent6" w:themeShade="BF"/>
          <w:sz w:val="28"/>
          <w:szCs w:val="28"/>
        </w:rPr>
      </w:pPr>
    </w:p>
    <w:p w14:paraId="641249A5" w14:textId="77777777" w:rsidR="00CA3C87" w:rsidRDefault="00CA3C87" w:rsidP="00193FC3">
      <w:pPr>
        <w:spacing w:before="0" w:after="200" w:line="276" w:lineRule="auto"/>
        <w:rPr>
          <w:b/>
          <w:color w:val="7A042E" w:themeColor="accent6" w:themeShade="BF"/>
          <w:sz w:val="28"/>
          <w:szCs w:val="28"/>
        </w:rPr>
      </w:pPr>
    </w:p>
    <w:p w14:paraId="187B58F2" w14:textId="77777777" w:rsidR="00CA3C87" w:rsidRDefault="00CA3C87" w:rsidP="00193FC3">
      <w:pPr>
        <w:spacing w:before="0" w:after="200" w:line="276" w:lineRule="auto"/>
        <w:rPr>
          <w:b/>
          <w:color w:val="7A042E" w:themeColor="accent6" w:themeShade="BF"/>
          <w:sz w:val="28"/>
          <w:szCs w:val="28"/>
        </w:rPr>
      </w:pPr>
    </w:p>
    <w:p w14:paraId="34E63865" w14:textId="77777777" w:rsidR="00CA3C87" w:rsidRDefault="00CA3C87" w:rsidP="00193FC3">
      <w:pPr>
        <w:spacing w:before="0" w:after="200" w:line="276" w:lineRule="auto"/>
        <w:rPr>
          <w:b/>
          <w:color w:val="7A042E" w:themeColor="accent6" w:themeShade="BF"/>
          <w:sz w:val="28"/>
          <w:szCs w:val="28"/>
        </w:rPr>
      </w:pPr>
    </w:p>
    <w:p w14:paraId="5F896838" w14:textId="77777777" w:rsidR="00CA3C87" w:rsidRDefault="00CA3C87" w:rsidP="00193FC3">
      <w:pPr>
        <w:spacing w:before="0" w:after="200" w:line="276" w:lineRule="auto"/>
        <w:rPr>
          <w:b/>
          <w:color w:val="7A042E" w:themeColor="accent6" w:themeShade="BF"/>
          <w:sz w:val="28"/>
          <w:szCs w:val="28"/>
        </w:rPr>
      </w:pPr>
    </w:p>
    <w:p w14:paraId="14ED1318" w14:textId="77777777" w:rsidR="00CA3C87" w:rsidRDefault="00CA3C87" w:rsidP="00193FC3">
      <w:pPr>
        <w:spacing w:before="0" w:after="200" w:line="276" w:lineRule="auto"/>
        <w:rPr>
          <w:b/>
          <w:color w:val="7A042E" w:themeColor="accent6" w:themeShade="BF"/>
          <w:sz w:val="28"/>
          <w:szCs w:val="28"/>
        </w:rPr>
        <w:sectPr w:rsidR="00CA3C87" w:rsidSect="00DC5E9C">
          <w:headerReference w:type="default" r:id="rId28"/>
          <w:footerReference w:type="default" r:id="rId29"/>
          <w:footerReference w:type="first" r:id="rId30"/>
          <w:pgSz w:w="11906" w:h="16838" w:code="9"/>
          <w:pgMar w:top="992" w:right="1304" w:bottom="1304" w:left="851" w:header="709" w:footer="709" w:gutter="0"/>
          <w:cols w:space="708"/>
          <w:titlePg/>
          <w:docGrid w:linePitch="360"/>
        </w:sectPr>
      </w:pPr>
    </w:p>
    <w:p w14:paraId="2E98FE1C" w14:textId="63BAEB98" w:rsidR="001121F1" w:rsidRDefault="001121F1" w:rsidP="00193FC3">
      <w:pPr>
        <w:spacing w:before="0" w:after="200" w:line="276" w:lineRule="auto"/>
        <w:rPr>
          <w:b/>
          <w:color w:val="7A042E" w:themeColor="accent6" w:themeShade="BF"/>
          <w:sz w:val="28"/>
          <w:szCs w:val="28"/>
        </w:rPr>
      </w:pPr>
      <w:r w:rsidRPr="005D3E84">
        <w:rPr>
          <w:b/>
          <w:color w:val="7A042E" w:themeColor="accent6" w:themeShade="BF"/>
          <w:sz w:val="28"/>
          <w:szCs w:val="28"/>
        </w:rPr>
        <w:lastRenderedPageBreak/>
        <w:t xml:space="preserve">Appendix </w:t>
      </w:r>
      <w:r>
        <w:rPr>
          <w:b/>
          <w:color w:val="7A042E" w:themeColor="accent6" w:themeShade="BF"/>
          <w:sz w:val="28"/>
          <w:szCs w:val="28"/>
        </w:rPr>
        <w:t>3</w:t>
      </w:r>
    </w:p>
    <w:p w14:paraId="29177488" w14:textId="77777777" w:rsidR="000E6844" w:rsidRDefault="000E6844" w:rsidP="000E6844">
      <w:pPr>
        <w:tabs>
          <w:tab w:val="left" w:pos="1540"/>
        </w:tabs>
        <w:rPr>
          <w:b/>
          <w:bCs/>
          <w:u w:val="single"/>
        </w:rPr>
      </w:pPr>
      <w:r w:rsidRPr="000E6844">
        <w:rPr>
          <w:b/>
          <w:bCs/>
          <w:u w:val="single"/>
        </w:rPr>
        <w:t>Primary Case Study</w:t>
      </w:r>
      <w:r w:rsidRPr="000E6844">
        <w:rPr>
          <w:b/>
          <w:bCs/>
          <w:u w:val="single"/>
        </w:rPr>
        <w:tab/>
      </w:r>
    </w:p>
    <w:p w14:paraId="03DE4912" w14:textId="77777777" w:rsidR="000E6844" w:rsidRDefault="000E6844" w:rsidP="000E6844">
      <w:pPr>
        <w:pStyle w:val="NoSpacing"/>
      </w:pPr>
      <w:r>
        <w:t>There is an ongoing focus on high quality learning, teaching and assessment throughout the year which permeates the school Quality Assurance and Self-Evaluation calendar.  There is an expectation that every child in our school should be capable of making at least a year’s progress if the right supports are in place and that this is done timely to ensure that no time is wasted within the learner’s journey throughout school.</w:t>
      </w:r>
    </w:p>
    <w:p w14:paraId="01A5EBD8" w14:textId="77777777" w:rsidR="000E6844" w:rsidRDefault="000E6844" w:rsidP="000E6844">
      <w:pPr>
        <w:pStyle w:val="NoSpacing"/>
      </w:pPr>
    </w:p>
    <w:p w14:paraId="555568B4" w14:textId="77777777" w:rsidR="000E6844" w:rsidRDefault="000E6844" w:rsidP="000E6844">
      <w:pPr>
        <w:pStyle w:val="NoSpacing"/>
      </w:pPr>
      <w:r>
        <w:t>Staff regularly look at and analyse whole school data throughout the school session to identify trends and patterns.  This allows targeted supports and any curricular changes to be identified and implemented.  Staff are asked to map their learners at the beginning of the year using a progress/achievement quadrants of learning diagram and to consider how they can move each of their learners forward throughout the year.  Dialogue with previous teachers helps to inform this process and identified supports which are put in place.  Staff participate in termly attainment meetings where they spend time considering further supports and challenge which require to be introduced for pupils and ensure that they are taking full account of any data, both summative and formative that they have gathered for their learners.</w:t>
      </w:r>
    </w:p>
    <w:p w14:paraId="489E93D0" w14:textId="77777777" w:rsidR="000E6844" w:rsidRDefault="000E6844" w:rsidP="000E6844">
      <w:pPr>
        <w:pStyle w:val="NoSpacing"/>
      </w:pPr>
    </w:p>
    <w:p w14:paraId="06997060" w14:textId="77777777" w:rsidR="000E6844" w:rsidRDefault="000E6844" w:rsidP="000E6844">
      <w:pPr>
        <w:pStyle w:val="NoSpacing"/>
      </w:pPr>
      <w:r>
        <w:t xml:space="preserve">P3-P7 pupils undertake termly summative assessments in Reading and Maths in addition to SNSAs for identified year groups to provide additional information for staff to consider in their termly monitoring and tracking of pupils.  This has supported staff in being more confident in the professional judgements that they are making and has supported them in critically questioning learners’ progress in the classroom in relation to the summative data gathered.  </w:t>
      </w:r>
    </w:p>
    <w:p w14:paraId="4778D63C" w14:textId="77777777" w:rsidR="000E6844" w:rsidRDefault="000E6844" w:rsidP="000E6844">
      <w:pPr>
        <w:pStyle w:val="NoSpacing"/>
      </w:pPr>
    </w:p>
    <w:p w14:paraId="01BFA0F4" w14:textId="77777777" w:rsidR="000E6844" w:rsidRDefault="000E6844" w:rsidP="000E6844">
      <w:pPr>
        <w:pStyle w:val="NoSpacing"/>
      </w:pPr>
      <w:r>
        <w:t xml:space="preserve">Pupils participate in learner conversations termly with the Senior Leadership Team where children share their work, thoughts and views on an identified focus.  This involves them reflecting honestly on their experiences of learning and teaching within their classroom and sharing their views on how we can further develop and improve their experiences. </w:t>
      </w:r>
    </w:p>
    <w:p w14:paraId="2F8E6C5C" w14:textId="77777777" w:rsidR="000E6844" w:rsidRDefault="000E6844" w:rsidP="000E6844">
      <w:pPr>
        <w:pStyle w:val="NoSpacing"/>
      </w:pPr>
    </w:p>
    <w:p w14:paraId="05DFD65A" w14:textId="77777777" w:rsidR="000E6844" w:rsidRDefault="000E6844" w:rsidP="000E6844">
      <w:pPr>
        <w:pStyle w:val="NoSpacing"/>
      </w:pPr>
      <w:r>
        <w:t>The Pupil Parliament participate in learning walks and survey pupils to establish strengths and areas for development.  A recent example of this involved learners in focusing on our use of the Leuven Scale as a tool for engagement across the school.  This provides a very honest and true account of how our learners view what is happening in their classrooms and allows realistic next steps to be identified, agreed and actioned.</w:t>
      </w:r>
    </w:p>
    <w:p w14:paraId="772EE567" w14:textId="77777777" w:rsidR="000E6844" w:rsidRDefault="000E6844" w:rsidP="000E6844">
      <w:pPr>
        <w:pStyle w:val="NoSpacing"/>
      </w:pPr>
    </w:p>
    <w:p w14:paraId="5D238EC9" w14:textId="77777777" w:rsidR="000E6844" w:rsidRDefault="000E6844" w:rsidP="000E6844">
      <w:pPr>
        <w:pStyle w:val="NoSpacing"/>
      </w:pPr>
      <w:r>
        <w:t xml:space="preserve">Learners record specific pieces of work across the curriculum during a six week block twice a year in their Personal Learning Planning jotter.  A strong emphasis is place on learners taking responsibility for target setting and self-assessment of their skills.  This jotter then is viewed by parents over the course of an identified week where the learner and their parents are encouraged to discuss progress in learning.  Pupils and parents are both asked to complete a reflection sheet based on their discussion of the work.  This involves parents identifying areas which they feel would be beneficial for their child to work on and asks them to consider how they are going to support their child with those particular areas at home, ensuring home-school partnership.  </w:t>
      </w:r>
    </w:p>
    <w:p w14:paraId="3829A44A" w14:textId="77777777" w:rsidR="000E6844" w:rsidRDefault="000E6844" w:rsidP="000E6844">
      <w:pPr>
        <w:pStyle w:val="NoSpacing"/>
      </w:pPr>
    </w:p>
    <w:p w14:paraId="30907A9C" w14:textId="77777777" w:rsidR="000E6844" w:rsidRDefault="000E6844" w:rsidP="000E6844">
      <w:pPr>
        <w:pStyle w:val="NoSpacing"/>
      </w:pPr>
      <w:r>
        <w:t xml:space="preserve">Parent Consultations take place twice a year in October and March.  Short learner reports are shared with parents in December and June which provide a holistic account of the child at those identified times. </w:t>
      </w:r>
    </w:p>
    <w:p w14:paraId="31BC7057" w14:textId="77777777" w:rsidR="000E6844" w:rsidRDefault="000E6844" w:rsidP="000E6844">
      <w:pPr>
        <w:pStyle w:val="NoSpacing"/>
      </w:pPr>
    </w:p>
    <w:p w14:paraId="252E7FE4" w14:textId="77777777" w:rsidR="000E6844" w:rsidRDefault="000E6844" w:rsidP="000E6844">
      <w:pPr>
        <w:pStyle w:val="NoSpacing"/>
      </w:pPr>
      <w:r>
        <w:lastRenderedPageBreak/>
        <w:t>Two Cluster CAT sessions take place annually to ensure that there is consistency in teacher professional judgements through moderation activities as well as providing opportunities for networking with colleagues and professional dialogue of any wicked issues between primary and secondary staff.  This supports any changes which require to be made in the curriculum at all levels.</w:t>
      </w:r>
    </w:p>
    <w:p w14:paraId="03ED0FD8" w14:textId="77777777" w:rsidR="000E6844" w:rsidRDefault="000E6844" w:rsidP="000E6844">
      <w:pPr>
        <w:pStyle w:val="NoSpacing"/>
      </w:pPr>
    </w:p>
    <w:p w14:paraId="388585EB" w14:textId="77777777" w:rsidR="000E6844" w:rsidRDefault="000E6844" w:rsidP="000E6844">
      <w:pPr>
        <w:pStyle w:val="NoSpacing"/>
      </w:pPr>
      <w:r>
        <w:t>Moderation sessions take place at school level to ensure that staff have a good sense of progression across the school and not just at their level or stage.  Staff spend valuable time moderating learner work within and across levels as well as moderating planning, teaching and assessment opportunities and teacher feedback.  Staff have engaged in Learning Rounds and Learning Study in a variety of curricular areas to identify strengths and next steps in whole school practice and to provide valuable opportunities to learn from other colleagues.</w:t>
      </w:r>
    </w:p>
    <w:p w14:paraId="756F67E7" w14:textId="77777777" w:rsidR="000E6844" w:rsidRDefault="000E6844" w:rsidP="000E6844">
      <w:pPr>
        <w:pStyle w:val="NoSpacing"/>
      </w:pPr>
    </w:p>
    <w:p w14:paraId="4DF1F976" w14:textId="77777777" w:rsidR="000E6844" w:rsidRDefault="000E6844" w:rsidP="000E6844">
      <w:pPr>
        <w:pStyle w:val="NoSpacing"/>
      </w:pPr>
      <w:r>
        <w:t>Staff participate in a handover CAT session towards the end of the school year where they engage in professional dialogue with the next Class Teacher for their existing class.  A strong emphasis is placed on teachers sharing a full picture of their learners including any individual programmes of work in place to ensure that there is a smooth and seamless transition for all learners.</w:t>
      </w:r>
    </w:p>
    <w:p w14:paraId="2A55D4F3" w14:textId="77777777" w:rsidR="00CA3C87" w:rsidRDefault="00CA3C87" w:rsidP="000E6844">
      <w:pPr>
        <w:pStyle w:val="NoSpacing"/>
      </w:pPr>
    </w:p>
    <w:p w14:paraId="0EF166DF" w14:textId="77777777" w:rsidR="00CA3C87" w:rsidRDefault="00CA3C87" w:rsidP="000E6844">
      <w:pPr>
        <w:pStyle w:val="NoSpacing"/>
      </w:pPr>
    </w:p>
    <w:p w14:paraId="56FBF71D" w14:textId="77777777" w:rsidR="000E6844" w:rsidRDefault="000E6844" w:rsidP="000E6844">
      <w:pPr>
        <w:pStyle w:val="NoSpacing"/>
      </w:pPr>
    </w:p>
    <w:p w14:paraId="1B43E5CF" w14:textId="77777777" w:rsidR="000E6844" w:rsidRDefault="000E6844" w:rsidP="000E6844">
      <w:pPr>
        <w:pStyle w:val="NoSpacing"/>
      </w:pPr>
      <w:r>
        <w:t xml:space="preserve">Annual pupil and parent surveys are undertaken to establish strengths and areas of development in a range of areas of school life which feeds directly into the school’s improvement plan alongside teacher evaluation and agreed priorities.  </w:t>
      </w:r>
    </w:p>
    <w:p w14:paraId="69726F7B" w14:textId="77777777" w:rsidR="001121F1" w:rsidRDefault="001121F1" w:rsidP="00193FC3">
      <w:pPr>
        <w:spacing w:before="0" w:after="200" w:line="276" w:lineRule="auto"/>
        <w:rPr>
          <w:b/>
          <w:color w:val="7A042E" w:themeColor="accent6" w:themeShade="BF"/>
          <w:sz w:val="28"/>
          <w:szCs w:val="28"/>
        </w:rPr>
      </w:pPr>
    </w:p>
    <w:p w14:paraId="33C060EB" w14:textId="77777777" w:rsidR="001121F1" w:rsidRDefault="001121F1" w:rsidP="00193FC3">
      <w:pPr>
        <w:spacing w:before="0" w:after="200" w:line="276" w:lineRule="auto"/>
        <w:rPr>
          <w:b/>
          <w:color w:val="7A042E" w:themeColor="accent6" w:themeShade="BF"/>
          <w:sz w:val="28"/>
          <w:szCs w:val="28"/>
        </w:rPr>
      </w:pPr>
    </w:p>
    <w:p w14:paraId="67137541" w14:textId="77777777" w:rsidR="001121F1" w:rsidRDefault="001121F1" w:rsidP="00193FC3">
      <w:pPr>
        <w:spacing w:before="0" w:after="200" w:line="276" w:lineRule="auto"/>
        <w:rPr>
          <w:b/>
          <w:color w:val="7A042E" w:themeColor="accent6" w:themeShade="BF"/>
          <w:sz w:val="28"/>
          <w:szCs w:val="28"/>
        </w:rPr>
      </w:pPr>
    </w:p>
    <w:p w14:paraId="6D0471BE" w14:textId="39D7B63B" w:rsidR="00193FC3" w:rsidRPr="000E6844" w:rsidRDefault="00193FC3" w:rsidP="00193FC3">
      <w:pPr>
        <w:spacing w:before="0" w:after="200" w:line="276" w:lineRule="auto"/>
        <w:rPr>
          <w:rFonts w:ascii="Calibri" w:hAnsi="Calibri" w:cs="Calibri"/>
          <w:b/>
          <w:color w:val="7A042E" w:themeColor="accent6" w:themeShade="BF"/>
          <w:sz w:val="28"/>
          <w:szCs w:val="28"/>
        </w:rPr>
      </w:pPr>
    </w:p>
    <w:p w14:paraId="7D02BBE0" w14:textId="77777777" w:rsidR="00CA3C87" w:rsidRDefault="00CA3C87" w:rsidP="001121F1">
      <w:pPr>
        <w:spacing w:before="0" w:after="200" w:line="276" w:lineRule="auto"/>
        <w:jc w:val="center"/>
        <w:rPr>
          <w:rFonts w:ascii="Calibri" w:hAnsi="Calibri" w:cs="Calibri"/>
          <w:b/>
          <w:sz w:val="28"/>
          <w:szCs w:val="28"/>
        </w:rPr>
      </w:pPr>
    </w:p>
    <w:p w14:paraId="15CD13D2" w14:textId="77777777" w:rsidR="00CA3C87" w:rsidRDefault="00CA3C87" w:rsidP="001121F1">
      <w:pPr>
        <w:spacing w:before="0" w:after="200" w:line="276" w:lineRule="auto"/>
        <w:jc w:val="center"/>
        <w:rPr>
          <w:rFonts w:ascii="Calibri" w:hAnsi="Calibri" w:cs="Calibri"/>
          <w:b/>
          <w:sz w:val="28"/>
          <w:szCs w:val="28"/>
        </w:rPr>
      </w:pPr>
    </w:p>
    <w:p w14:paraId="3DF59498" w14:textId="77777777" w:rsidR="00CA3C87" w:rsidRDefault="00CA3C87" w:rsidP="001121F1">
      <w:pPr>
        <w:spacing w:before="0" w:after="200" w:line="276" w:lineRule="auto"/>
        <w:jc w:val="center"/>
        <w:rPr>
          <w:rFonts w:ascii="Calibri" w:hAnsi="Calibri" w:cs="Calibri"/>
          <w:b/>
          <w:sz w:val="28"/>
          <w:szCs w:val="28"/>
        </w:rPr>
      </w:pPr>
    </w:p>
    <w:p w14:paraId="221B3531" w14:textId="77777777" w:rsidR="00CA3C87" w:rsidRDefault="00CA3C87" w:rsidP="001121F1">
      <w:pPr>
        <w:spacing w:before="0" w:after="200" w:line="276" w:lineRule="auto"/>
        <w:jc w:val="center"/>
        <w:rPr>
          <w:rFonts w:ascii="Calibri" w:hAnsi="Calibri" w:cs="Calibri"/>
          <w:b/>
          <w:sz w:val="28"/>
          <w:szCs w:val="28"/>
        </w:rPr>
      </w:pPr>
    </w:p>
    <w:p w14:paraId="54E9412B" w14:textId="77777777" w:rsidR="00CA3C87" w:rsidRDefault="00CA3C87" w:rsidP="001121F1">
      <w:pPr>
        <w:spacing w:before="0" w:after="200" w:line="276" w:lineRule="auto"/>
        <w:jc w:val="center"/>
        <w:rPr>
          <w:rFonts w:ascii="Calibri" w:hAnsi="Calibri" w:cs="Calibri"/>
          <w:b/>
          <w:sz w:val="28"/>
          <w:szCs w:val="28"/>
        </w:rPr>
      </w:pPr>
    </w:p>
    <w:p w14:paraId="11D945A4" w14:textId="08D455B9" w:rsidR="001121F1" w:rsidRPr="000E6844" w:rsidRDefault="001121F1" w:rsidP="001121F1">
      <w:pPr>
        <w:spacing w:before="0" w:after="200" w:line="276" w:lineRule="auto"/>
        <w:jc w:val="center"/>
        <w:rPr>
          <w:rFonts w:ascii="Calibri" w:hAnsi="Calibri" w:cs="Calibri"/>
          <w:b/>
          <w:color w:val="7A042E" w:themeColor="accent6" w:themeShade="BF"/>
          <w:sz w:val="28"/>
          <w:szCs w:val="28"/>
        </w:rPr>
      </w:pPr>
      <w:r w:rsidRPr="000E6844">
        <w:rPr>
          <w:rFonts w:ascii="Calibri" w:hAnsi="Calibri" w:cs="Calibri"/>
          <w:b/>
          <w:sz w:val="28"/>
          <w:szCs w:val="28"/>
        </w:rPr>
        <w:lastRenderedPageBreak/>
        <w:t>Sample Quality Calendar for Assessment and Moderation (Primary Example</w:t>
      </w:r>
      <w:r w:rsidR="00BC584D" w:rsidRPr="000E6844">
        <w:rPr>
          <w:rFonts w:ascii="Calibri" w:hAnsi="Calibri" w:cs="Calibri"/>
          <w:b/>
          <w:sz w:val="28"/>
          <w:szCs w:val="32"/>
        </w:rPr>
        <w:t>)</w:t>
      </w:r>
    </w:p>
    <w:tbl>
      <w:tblPr>
        <w:tblStyle w:val="TableGrid"/>
        <w:tblpPr w:leftFromText="180" w:rightFromText="180" w:vertAnchor="page" w:horzAnchor="margin" w:tblpY="2541"/>
        <w:tblW w:w="15446" w:type="dxa"/>
        <w:tblLook w:val="04A0" w:firstRow="1" w:lastRow="0" w:firstColumn="1" w:lastColumn="0" w:noHBand="0" w:noVBand="1"/>
      </w:tblPr>
      <w:tblGrid>
        <w:gridCol w:w="4833"/>
        <w:gridCol w:w="4848"/>
        <w:gridCol w:w="5765"/>
      </w:tblGrid>
      <w:tr w:rsidR="001121F1" w:rsidRPr="00A5036D" w14:paraId="6D84432B" w14:textId="77777777" w:rsidTr="001121F1">
        <w:trPr>
          <w:trHeight w:val="263"/>
        </w:trPr>
        <w:tc>
          <w:tcPr>
            <w:tcW w:w="15446" w:type="dxa"/>
            <w:gridSpan w:val="3"/>
            <w:shd w:val="clear" w:color="auto" w:fill="FCC0D5" w:themeFill="accent4" w:themeFillTint="33"/>
          </w:tcPr>
          <w:p w14:paraId="16FFC70F" w14:textId="77777777" w:rsidR="001121F1" w:rsidRPr="00A5036D" w:rsidRDefault="001121F1" w:rsidP="001121F1">
            <w:pPr>
              <w:jc w:val="center"/>
              <w:rPr>
                <w:rFonts w:cstheme="minorHAnsi"/>
              </w:rPr>
            </w:pPr>
            <w:r w:rsidRPr="00A5036D">
              <w:rPr>
                <w:rFonts w:cstheme="minorHAnsi"/>
              </w:rPr>
              <w:t>TERM 1</w:t>
            </w:r>
          </w:p>
        </w:tc>
      </w:tr>
      <w:tr w:rsidR="001121F1" w:rsidRPr="00BC584D" w14:paraId="7075194D" w14:textId="77777777" w:rsidTr="001121F1">
        <w:trPr>
          <w:trHeight w:val="263"/>
        </w:trPr>
        <w:tc>
          <w:tcPr>
            <w:tcW w:w="15446" w:type="dxa"/>
            <w:gridSpan w:val="3"/>
          </w:tcPr>
          <w:p w14:paraId="0611B5B8" w14:textId="77777777" w:rsidR="001121F1" w:rsidRPr="00BC584D" w:rsidRDefault="001121F1" w:rsidP="001121F1">
            <w:pPr>
              <w:jc w:val="center"/>
              <w:rPr>
                <w:rFonts w:ascii="Calibri" w:hAnsi="Calibri" w:cs="Calibri"/>
              </w:rPr>
            </w:pPr>
            <w:r w:rsidRPr="00BC584D">
              <w:rPr>
                <w:rFonts w:ascii="Calibri" w:hAnsi="Calibri" w:cs="Calibri"/>
              </w:rPr>
              <w:t>General: Learning Visits undertaken by SLT</w:t>
            </w:r>
          </w:p>
        </w:tc>
      </w:tr>
      <w:tr w:rsidR="001121F1" w:rsidRPr="00BC584D" w14:paraId="5C680322" w14:textId="77777777" w:rsidTr="001121F1">
        <w:trPr>
          <w:trHeight w:val="263"/>
        </w:trPr>
        <w:tc>
          <w:tcPr>
            <w:tcW w:w="4833" w:type="dxa"/>
            <w:shd w:val="clear" w:color="auto" w:fill="FCBDD3" w:themeFill="accent6" w:themeFillTint="33"/>
          </w:tcPr>
          <w:p w14:paraId="5758876C" w14:textId="77777777" w:rsidR="001121F1" w:rsidRPr="00BC584D" w:rsidRDefault="001121F1" w:rsidP="001121F1">
            <w:pPr>
              <w:jc w:val="center"/>
              <w:rPr>
                <w:rFonts w:ascii="Calibri" w:hAnsi="Calibri" w:cs="Calibri"/>
              </w:rPr>
            </w:pPr>
            <w:r w:rsidRPr="00BC584D">
              <w:rPr>
                <w:rFonts w:ascii="Calibri" w:hAnsi="Calibri" w:cs="Calibri"/>
              </w:rPr>
              <w:t>August</w:t>
            </w:r>
          </w:p>
        </w:tc>
        <w:tc>
          <w:tcPr>
            <w:tcW w:w="4848" w:type="dxa"/>
            <w:shd w:val="clear" w:color="auto" w:fill="FCBDD3" w:themeFill="accent6" w:themeFillTint="33"/>
          </w:tcPr>
          <w:p w14:paraId="7A501C2A" w14:textId="77777777" w:rsidR="001121F1" w:rsidRPr="00BC584D" w:rsidRDefault="001121F1" w:rsidP="001121F1">
            <w:pPr>
              <w:jc w:val="center"/>
              <w:rPr>
                <w:rFonts w:ascii="Calibri" w:hAnsi="Calibri" w:cs="Calibri"/>
              </w:rPr>
            </w:pPr>
            <w:r w:rsidRPr="00BC584D">
              <w:rPr>
                <w:rFonts w:ascii="Calibri" w:hAnsi="Calibri" w:cs="Calibri"/>
              </w:rPr>
              <w:t>September</w:t>
            </w:r>
          </w:p>
        </w:tc>
        <w:tc>
          <w:tcPr>
            <w:tcW w:w="5765" w:type="dxa"/>
            <w:shd w:val="clear" w:color="auto" w:fill="FCBDD3" w:themeFill="accent6" w:themeFillTint="33"/>
          </w:tcPr>
          <w:p w14:paraId="6E55609B" w14:textId="77777777" w:rsidR="001121F1" w:rsidRPr="00BC584D" w:rsidRDefault="001121F1" w:rsidP="001121F1">
            <w:pPr>
              <w:jc w:val="center"/>
              <w:rPr>
                <w:rFonts w:ascii="Calibri" w:hAnsi="Calibri" w:cs="Calibri"/>
              </w:rPr>
            </w:pPr>
            <w:r w:rsidRPr="00BC584D">
              <w:rPr>
                <w:rFonts w:ascii="Calibri" w:hAnsi="Calibri" w:cs="Calibri"/>
              </w:rPr>
              <w:t>October</w:t>
            </w:r>
          </w:p>
        </w:tc>
      </w:tr>
      <w:tr w:rsidR="001121F1" w:rsidRPr="00BC584D" w14:paraId="4B22C773" w14:textId="77777777" w:rsidTr="001121F1">
        <w:trPr>
          <w:trHeight w:val="869"/>
        </w:trPr>
        <w:tc>
          <w:tcPr>
            <w:tcW w:w="4833" w:type="dxa"/>
          </w:tcPr>
          <w:p w14:paraId="1D4D0DB0" w14:textId="77777777" w:rsidR="001121F1" w:rsidRPr="00BC584D" w:rsidRDefault="001121F1" w:rsidP="001121F1">
            <w:pPr>
              <w:rPr>
                <w:rFonts w:ascii="Calibri" w:hAnsi="Calibri" w:cs="Calibri"/>
              </w:rPr>
            </w:pPr>
            <w:r w:rsidRPr="00BC584D">
              <w:rPr>
                <w:rFonts w:ascii="Segoe UI Symbol" w:hAnsi="Segoe UI Symbol" w:cs="Segoe UI Symbol"/>
              </w:rPr>
              <w:t>✓</w:t>
            </w:r>
            <w:r w:rsidRPr="00BC584D">
              <w:rPr>
                <w:rFonts w:ascii="Calibri" w:hAnsi="Calibri" w:cs="Calibri"/>
              </w:rPr>
              <w:t>Sharing data &amp; Moderation Meeting</w:t>
            </w:r>
          </w:p>
        </w:tc>
        <w:tc>
          <w:tcPr>
            <w:tcW w:w="4848" w:type="dxa"/>
          </w:tcPr>
          <w:p w14:paraId="3012E6B7" w14:textId="77777777" w:rsidR="001121F1" w:rsidRPr="00BC584D" w:rsidRDefault="001121F1" w:rsidP="001121F1">
            <w:pPr>
              <w:rPr>
                <w:rFonts w:ascii="Calibri" w:hAnsi="Calibri" w:cs="Calibri"/>
              </w:rPr>
            </w:pPr>
            <w:r w:rsidRPr="00BC584D">
              <w:rPr>
                <w:rFonts w:ascii="Segoe UI Symbol" w:hAnsi="Segoe UI Symbol" w:cs="Segoe UI Symbol"/>
              </w:rPr>
              <w:t>✓</w:t>
            </w:r>
            <w:r w:rsidRPr="00BC584D">
              <w:rPr>
                <w:rFonts w:ascii="Calibri" w:hAnsi="Calibri" w:cs="Calibri"/>
              </w:rPr>
              <w:t>Meet the Teacher</w:t>
            </w:r>
          </w:p>
          <w:p w14:paraId="6029C2C9" w14:textId="77777777" w:rsidR="001121F1" w:rsidRPr="00BC584D" w:rsidRDefault="001121F1" w:rsidP="001121F1">
            <w:pPr>
              <w:rPr>
                <w:rFonts w:ascii="Calibri" w:hAnsi="Calibri" w:cs="Calibri"/>
              </w:rPr>
            </w:pPr>
            <w:r w:rsidRPr="00BC584D">
              <w:rPr>
                <w:rFonts w:ascii="Calibri" w:hAnsi="Calibri" w:cs="Calibri"/>
              </w:rPr>
              <w:t xml:space="preserve"> </w:t>
            </w:r>
            <w:r w:rsidRPr="00BC584D">
              <w:rPr>
                <w:rFonts w:ascii="Segoe UI Symbol" w:hAnsi="Segoe UI Symbol" w:cs="Segoe UI Symbol"/>
              </w:rPr>
              <w:t>✓</w:t>
            </w:r>
            <w:r w:rsidRPr="00BC584D">
              <w:rPr>
                <w:rFonts w:ascii="Calibri" w:hAnsi="Calibri" w:cs="Calibri"/>
              </w:rPr>
              <w:t xml:space="preserve">Reading Assessments (P3-P7) </w:t>
            </w:r>
          </w:p>
          <w:p w14:paraId="3D227DB9" w14:textId="77777777" w:rsidR="001121F1" w:rsidRPr="00BC584D" w:rsidRDefault="001121F1" w:rsidP="001121F1">
            <w:pPr>
              <w:rPr>
                <w:rFonts w:ascii="Calibri" w:hAnsi="Calibri" w:cs="Calibri"/>
              </w:rPr>
            </w:pPr>
            <w:r w:rsidRPr="00BC584D">
              <w:rPr>
                <w:rFonts w:ascii="Segoe UI Symbol" w:hAnsi="Segoe UI Symbol" w:cs="Segoe UI Symbol"/>
              </w:rPr>
              <w:t>✓</w:t>
            </w:r>
            <w:r w:rsidRPr="00BC584D">
              <w:rPr>
                <w:rFonts w:ascii="Calibri" w:hAnsi="Calibri" w:cs="Calibri"/>
              </w:rPr>
              <w:t>Maths Assessments (P3P7)</w:t>
            </w:r>
          </w:p>
        </w:tc>
        <w:tc>
          <w:tcPr>
            <w:tcW w:w="5765" w:type="dxa"/>
          </w:tcPr>
          <w:p w14:paraId="6F3E00D7" w14:textId="77777777" w:rsidR="001121F1" w:rsidRPr="00BC584D" w:rsidRDefault="001121F1" w:rsidP="001121F1">
            <w:pPr>
              <w:rPr>
                <w:rFonts w:ascii="Calibri" w:hAnsi="Calibri" w:cs="Calibri"/>
              </w:rPr>
            </w:pPr>
            <w:r w:rsidRPr="00BC584D">
              <w:rPr>
                <w:rFonts w:ascii="Segoe UI Symbol" w:hAnsi="Segoe UI Symbol" w:cs="Segoe UI Symbol"/>
              </w:rPr>
              <w:t>✓</w:t>
            </w:r>
            <w:r w:rsidRPr="00BC584D">
              <w:rPr>
                <w:rFonts w:ascii="Calibri" w:hAnsi="Calibri" w:cs="Calibri"/>
              </w:rPr>
              <w:t xml:space="preserve"> Parent Carer Consultations </w:t>
            </w:r>
          </w:p>
          <w:p w14:paraId="38B321C1" w14:textId="77777777" w:rsidR="001121F1" w:rsidRPr="00BC584D" w:rsidRDefault="001121F1" w:rsidP="001121F1">
            <w:pPr>
              <w:rPr>
                <w:rFonts w:ascii="Calibri" w:hAnsi="Calibri" w:cs="Calibri"/>
              </w:rPr>
            </w:pPr>
            <w:r w:rsidRPr="00BC584D">
              <w:rPr>
                <w:rFonts w:ascii="Segoe UI Symbol" w:hAnsi="Segoe UI Symbol" w:cs="Segoe UI Symbol"/>
              </w:rPr>
              <w:t>✓</w:t>
            </w:r>
            <w:r w:rsidRPr="00BC584D">
              <w:rPr>
                <w:rFonts w:ascii="Calibri" w:hAnsi="Calibri" w:cs="Calibri"/>
              </w:rPr>
              <w:t xml:space="preserve"> Attainment meetings</w:t>
            </w:r>
          </w:p>
        </w:tc>
      </w:tr>
    </w:tbl>
    <w:tbl>
      <w:tblPr>
        <w:tblStyle w:val="TableGrid"/>
        <w:tblW w:w="15428" w:type="dxa"/>
        <w:tblLook w:val="04A0" w:firstRow="1" w:lastRow="0" w:firstColumn="1" w:lastColumn="0" w:noHBand="0" w:noVBand="1"/>
      </w:tblPr>
      <w:tblGrid>
        <w:gridCol w:w="5142"/>
        <w:gridCol w:w="5142"/>
        <w:gridCol w:w="5144"/>
      </w:tblGrid>
      <w:tr w:rsidR="001121F1" w:rsidRPr="00BC584D" w14:paraId="40BAEEB6" w14:textId="77777777" w:rsidTr="00D34ECD">
        <w:trPr>
          <w:trHeight w:val="239"/>
        </w:trPr>
        <w:tc>
          <w:tcPr>
            <w:tcW w:w="15428" w:type="dxa"/>
            <w:gridSpan w:val="3"/>
            <w:shd w:val="clear" w:color="auto" w:fill="FCC0D5" w:themeFill="accent4" w:themeFillTint="33"/>
          </w:tcPr>
          <w:p w14:paraId="3A433E54" w14:textId="77777777" w:rsidR="001121F1" w:rsidRPr="00BC584D" w:rsidRDefault="001121F1" w:rsidP="00D34ECD">
            <w:pPr>
              <w:jc w:val="center"/>
              <w:rPr>
                <w:rFonts w:ascii="Calibri" w:hAnsi="Calibri" w:cs="Calibri"/>
              </w:rPr>
            </w:pPr>
            <w:r w:rsidRPr="00BC584D">
              <w:rPr>
                <w:rFonts w:ascii="Calibri" w:hAnsi="Calibri" w:cs="Calibri"/>
              </w:rPr>
              <w:t>TERM 2</w:t>
            </w:r>
          </w:p>
        </w:tc>
      </w:tr>
      <w:tr w:rsidR="001121F1" w:rsidRPr="00BC584D" w14:paraId="5557F879" w14:textId="77777777" w:rsidTr="00D34ECD">
        <w:trPr>
          <w:trHeight w:val="239"/>
        </w:trPr>
        <w:tc>
          <w:tcPr>
            <w:tcW w:w="15428" w:type="dxa"/>
            <w:gridSpan w:val="3"/>
          </w:tcPr>
          <w:p w14:paraId="5E649FEC" w14:textId="77777777" w:rsidR="001121F1" w:rsidRPr="00BC584D" w:rsidRDefault="001121F1" w:rsidP="00D34ECD">
            <w:pPr>
              <w:jc w:val="center"/>
              <w:rPr>
                <w:rFonts w:ascii="Calibri" w:hAnsi="Calibri" w:cs="Calibri"/>
              </w:rPr>
            </w:pPr>
            <w:r w:rsidRPr="00BC584D">
              <w:rPr>
                <w:rFonts w:ascii="Calibri" w:hAnsi="Calibri" w:cs="Calibri"/>
              </w:rPr>
              <w:t>General: Learning Rounds undertaken by all staff.  Theme selected by staff based on school improvement priorities.</w:t>
            </w:r>
          </w:p>
        </w:tc>
      </w:tr>
      <w:tr w:rsidR="001121F1" w:rsidRPr="00BC584D" w14:paraId="5D417760" w14:textId="77777777" w:rsidTr="001121F1">
        <w:trPr>
          <w:trHeight w:val="239"/>
        </w:trPr>
        <w:tc>
          <w:tcPr>
            <w:tcW w:w="5142" w:type="dxa"/>
            <w:shd w:val="clear" w:color="auto" w:fill="FCBDD3" w:themeFill="accent6" w:themeFillTint="33"/>
          </w:tcPr>
          <w:p w14:paraId="2AE42EB2" w14:textId="77777777" w:rsidR="001121F1" w:rsidRPr="00BC584D" w:rsidRDefault="001121F1" w:rsidP="00D34ECD">
            <w:pPr>
              <w:jc w:val="center"/>
              <w:rPr>
                <w:rFonts w:ascii="Calibri" w:hAnsi="Calibri" w:cs="Calibri"/>
              </w:rPr>
            </w:pPr>
            <w:r w:rsidRPr="00BC584D">
              <w:rPr>
                <w:rFonts w:ascii="Calibri" w:hAnsi="Calibri" w:cs="Calibri"/>
              </w:rPr>
              <w:t xml:space="preserve">October </w:t>
            </w:r>
          </w:p>
        </w:tc>
        <w:tc>
          <w:tcPr>
            <w:tcW w:w="5142" w:type="dxa"/>
            <w:shd w:val="clear" w:color="auto" w:fill="FCBDD3" w:themeFill="accent6" w:themeFillTint="33"/>
          </w:tcPr>
          <w:p w14:paraId="0EE03C5B" w14:textId="77777777" w:rsidR="001121F1" w:rsidRPr="00BC584D" w:rsidRDefault="001121F1" w:rsidP="00D34ECD">
            <w:pPr>
              <w:jc w:val="center"/>
              <w:rPr>
                <w:rFonts w:ascii="Calibri" w:hAnsi="Calibri" w:cs="Calibri"/>
              </w:rPr>
            </w:pPr>
            <w:r w:rsidRPr="00BC584D">
              <w:rPr>
                <w:rFonts w:ascii="Calibri" w:hAnsi="Calibri" w:cs="Calibri"/>
              </w:rPr>
              <w:t>November</w:t>
            </w:r>
          </w:p>
        </w:tc>
        <w:tc>
          <w:tcPr>
            <w:tcW w:w="5144" w:type="dxa"/>
            <w:shd w:val="clear" w:color="auto" w:fill="FCBDD3" w:themeFill="accent6" w:themeFillTint="33"/>
          </w:tcPr>
          <w:p w14:paraId="4B7832CB" w14:textId="77777777" w:rsidR="001121F1" w:rsidRPr="00BC584D" w:rsidRDefault="001121F1" w:rsidP="00D34ECD">
            <w:pPr>
              <w:jc w:val="center"/>
              <w:rPr>
                <w:rFonts w:ascii="Calibri" w:hAnsi="Calibri" w:cs="Calibri"/>
              </w:rPr>
            </w:pPr>
            <w:r w:rsidRPr="00BC584D">
              <w:rPr>
                <w:rFonts w:ascii="Calibri" w:hAnsi="Calibri" w:cs="Calibri"/>
              </w:rPr>
              <w:t>December</w:t>
            </w:r>
          </w:p>
        </w:tc>
      </w:tr>
      <w:tr w:rsidR="001121F1" w:rsidRPr="00BC584D" w14:paraId="253BDCBD" w14:textId="77777777" w:rsidTr="001121F1">
        <w:trPr>
          <w:trHeight w:val="1286"/>
        </w:trPr>
        <w:tc>
          <w:tcPr>
            <w:tcW w:w="5142" w:type="dxa"/>
          </w:tcPr>
          <w:p w14:paraId="338D91B7"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Jotter Monitoring &amp; Pupil Learning Conversations</w:t>
            </w:r>
          </w:p>
        </w:tc>
        <w:tc>
          <w:tcPr>
            <w:tcW w:w="5142" w:type="dxa"/>
          </w:tcPr>
          <w:p w14:paraId="591BEC46" w14:textId="77777777" w:rsidR="001121F1" w:rsidRPr="00BC584D" w:rsidRDefault="001121F1" w:rsidP="00D34ECD">
            <w:pPr>
              <w:rPr>
                <w:rFonts w:ascii="Calibri" w:hAnsi="Calibri" w:cs="Calibri"/>
              </w:rPr>
            </w:pPr>
            <w:r w:rsidRPr="00BC584D">
              <w:rPr>
                <w:rFonts w:ascii="Calibri" w:hAnsi="Calibri" w:cs="Calibri"/>
              </w:rPr>
              <w:t xml:space="preserve"> </w:t>
            </w:r>
            <w:r w:rsidRPr="00BC584D">
              <w:rPr>
                <w:rFonts w:ascii="Segoe UI Symbol" w:hAnsi="Segoe UI Symbol" w:cs="Segoe UI Symbol"/>
              </w:rPr>
              <w:t>✓</w:t>
            </w:r>
            <w:r w:rsidRPr="00BC584D">
              <w:rPr>
                <w:rFonts w:ascii="Calibri" w:hAnsi="Calibri" w:cs="Calibri"/>
              </w:rPr>
              <w:t>Cluster CAT Sessions: Moderation in Writing (x2)</w:t>
            </w:r>
          </w:p>
          <w:p w14:paraId="1F442E9F" w14:textId="77777777" w:rsidR="001121F1" w:rsidRPr="00BC584D" w:rsidRDefault="001121F1" w:rsidP="00D34ECD">
            <w:pPr>
              <w:rPr>
                <w:rFonts w:ascii="Calibri" w:hAnsi="Calibri" w:cs="Calibri"/>
              </w:rPr>
            </w:pPr>
            <w:r w:rsidRPr="00BC584D">
              <w:rPr>
                <w:rFonts w:ascii="Calibri" w:hAnsi="Calibri" w:cs="Calibri"/>
              </w:rPr>
              <w:t xml:space="preserve"> </w:t>
            </w:r>
            <w:r w:rsidRPr="00BC584D">
              <w:rPr>
                <w:rFonts w:ascii="Segoe UI Symbol" w:hAnsi="Segoe UI Symbol" w:cs="Segoe UI Symbol"/>
              </w:rPr>
              <w:t>✓</w:t>
            </w:r>
            <w:r w:rsidRPr="00BC584D">
              <w:rPr>
                <w:rFonts w:ascii="Calibri" w:hAnsi="Calibri" w:cs="Calibri"/>
              </w:rPr>
              <w:t xml:space="preserve">Pupil Progress File </w:t>
            </w:r>
          </w:p>
          <w:p w14:paraId="15BD408A"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Reading Assessments (P3-P7)</w:t>
            </w:r>
          </w:p>
          <w:p w14:paraId="18619925"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Maths Assessments (P3-P7)</w:t>
            </w:r>
          </w:p>
        </w:tc>
        <w:tc>
          <w:tcPr>
            <w:tcW w:w="5144" w:type="dxa"/>
          </w:tcPr>
          <w:p w14:paraId="733CDDF4"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Pupil Progress Reports</w:t>
            </w:r>
          </w:p>
          <w:p w14:paraId="011BDEB8"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Attainment meetings</w:t>
            </w:r>
          </w:p>
        </w:tc>
      </w:tr>
    </w:tbl>
    <w:p w14:paraId="048FF25E" w14:textId="77777777" w:rsidR="001121F1" w:rsidRDefault="001121F1" w:rsidP="001121F1">
      <w:pPr>
        <w:rPr>
          <w:rFonts w:ascii="Calibri" w:hAnsi="Calibri" w:cs="Calibri"/>
        </w:rPr>
      </w:pPr>
    </w:p>
    <w:p w14:paraId="217929C2" w14:textId="77777777" w:rsidR="00523D68" w:rsidRDefault="00523D68" w:rsidP="001121F1">
      <w:pPr>
        <w:rPr>
          <w:rFonts w:ascii="Calibri" w:hAnsi="Calibri" w:cs="Calibri"/>
        </w:rPr>
      </w:pPr>
    </w:p>
    <w:p w14:paraId="018BC717" w14:textId="77777777" w:rsidR="00523D68" w:rsidRPr="00BC584D" w:rsidRDefault="00523D68" w:rsidP="001121F1">
      <w:pPr>
        <w:rPr>
          <w:rFonts w:ascii="Calibri" w:hAnsi="Calibri" w:cs="Calibri"/>
        </w:rPr>
      </w:pPr>
    </w:p>
    <w:tbl>
      <w:tblPr>
        <w:tblStyle w:val="TableGrid"/>
        <w:tblW w:w="15448" w:type="dxa"/>
        <w:tblLook w:val="04A0" w:firstRow="1" w:lastRow="0" w:firstColumn="1" w:lastColumn="0" w:noHBand="0" w:noVBand="1"/>
      </w:tblPr>
      <w:tblGrid>
        <w:gridCol w:w="5149"/>
        <w:gridCol w:w="5149"/>
        <w:gridCol w:w="5150"/>
      </w:tblGrid>
      <w:tr w:rsidR="001121F1" w:rsidRPr="00BC584D" w14:paraId="5446FB2D" w14:textId="77777777" w:rsidTr="00D34ECD">
        <w:trPr>
          <w:trHeight w:val="290"/>
        </w:trPr>
        <w:tc>
          <w:tcPr>
            <w:tcW w:w="15448" w:type="dxa"/>
            <w:gridSpan w:val="3"/>
            <w:shd w:val="clear" w:color="auto" w:fill="FCC0D5" w:themeFill="accent4" w:themeFillTint="33"/>
          </w:tcPr>
          <w:p w14:paraId="2151A581" w14:textId="77777777" w:rsidR="001121F1" w:rsidRPr="00BC584D" w:rsidRDefault="001121F1" w:rsidP="00D34ECD">
            <w:pPr>
              <w:jc w:val="center"/>
              <w:rPr>
                <w:rFonts w:ascii="Calibri" w:hAnsi="Calibri" w:cs="Calibri"/>
              </w:rPr>
            </w:pPr>
            <w:r w:rsidRPr="00BC584D">
              <w:rPr>
                <w:rFonts w:ascii="Calibri" w:hAnsi="Calibri" w:cs="Calibri"/>
              </w:rPr>
              <w:lastRenderedPageBreak/>
              <w:t>TERM 3</w:t>
            </w:r>
          </w:p>
        </w:tc>
      </w:tr>
      <w:tr w:rsidR="001121F1" w:rsidRPr="00BC584D" w14:paraId="3049AF8B" w14:textId="77777777" w:rsidTr="00D34ECD">
        <w:trPr>
          <w:trHeight w:val="290"/>
        </w:trPr>
        <w:tc>
          <w:tcPr>
            <w:tcW w:w="15448" w:type="dxa"/>
            <w:gridSpan w:val="3"/>
            <w:shd w:val="clear" w:color="auto" w:fill="FCBDD3" w:themeFill="accent6" w:themeFillTint="33"/>
          </w:tcPr>
          <w:p w14:paraId="421EBD1C" w14:textId="76FBD659" w:rsidR="001121F1" w:rsidRPr="00BC584D" w:rsidRDefault="001121F1" w:rsidP="00D34ECD">
            <w:pPr>
              <w:jc w:val="center"/>
              <w:rPr>
                <w:rFonts w:ascii="Calibri" w:hAnsi="Calibri" w:cs="Calibri"/>
              </w:rPr>
            </w:pPr>
            <w:r w:rsidRPr="00BC584D">
              <w:rPr>
                <w:rFonts w:ascii="Calibri" w:hAnsi="Calibri" w:cs="Calibri"/>
              </w:rPr>
              <w:t xml:space="preserve">General: Assessment of pupils’ progress/SLT moderation of </w:t>
            </w:r>
            <w:r w:rsidR="00F757C8">
              <w:rPr>
                <w:rFonts w:ascii="Calibri" w:hAnsi="Calibri" w:cs="Calibri"/>
              </w:rPr>
              <w:t>Teaching, L</w:t>
            </w:r>
            <w:r w:rsidRPr="00BC584D">
              <w:rPr>
                <w:rFonts w:ascii="Calibri" w:hAnsi="Calibri" w:cs="Calibri"/>
              </w:rPr>
              <w:t>ear</w:t>
            </w:r>
            <w:r w:rsidR="00F757C8">
              <w:rPr>
                <w:rFonts w:ascii="Calibri" w:hAnsi="Calibri" w:cs="Calibri"/>
              </w:rPr>
              <w:t>ning</w:t>
            </w:r>
            <w:r w:rsidRPr="00BC584D">
              <w:rPr>
                <w:rFonts w:ascii="Calibri" w:hAnsi="Calibri" w:cs="Calibri"/>
              </w:rPr>
              <w:t xml:space="preserve"> &amp; </w:t>
            </w:r>
            <w:r w:rsidR="00F757C8">
              <w:rPr>
                <w:rFonts w:ascii="Calibri" w:hAnsi="Calibri" w:cs="Calibri"/>
              </w:rPr>
              <w:t>A</w:t>
            </w:r>
            <w:r w:rsidRPr="00BC584D">
              <w:rPr>
                <w:rFonts w:ascii="Calibri" w:hAnsi="Calibri" w:cs="Calibri"/>
              </w:rPr>
              <w:t>ssessment</w:t>
            </w:r>
          </w:p>
        </w:tc>
      </w:tr>
      <w:tr w:rsidR="001121F1" w:rsidRPr="00BC584D" w14:paraId="3A57E136" w14:textId="77777777" w:rsidTr="00D34ECD">
        <w:trPr>
          <w:trHeight w:val="290"/>
        </w:trPr>
        <w:tc>
          <w:tcPr>
            <w:tcW w:w="5149" w:type="dxa"/>
            <w:shd w:val="clear" w:color="auto" w:fill="FCBDD3" w:themeFill="accent6" w:themeFillTint="33"/>
          </w:tcPr>
          <w:p w14:paraId="15E02F35" w14:textId="77777777" w:rsidR="001121F1" w:rsidRPr="00BC584D" w:rsidRDefault="001121F1" w:rsidP="00D34ECD">
            <w:pPr>
              <w:jc w:val="center"/>
              <w:rPr>
                <w:rFonts w:ascii="Calibri" w:hAnsi="Calibri" w:cs="Calibri"/>
              </w:rPr>
            </w:pPr>
            <w:r w:rsidRPr="00BC584D">
              <w:rPr>
                <w:rFonts w:ascii="Calibri" w:hAnsi="Calibri" w:cs="Calibri"/>
              </w:rPr>
              <w:t>January</w:t>
            </w:r>
          </w:p>
        </w:tc>
        <w:tc>
          <w:tcPr>
            <w:tcW w:w="5149" w:type="dxa"/>
            <w:shd w:val="clear" w:color="auto" w:fill="FCBDD3" w:themeFill="accent6" w:themeFillTint="33"/>
          </w:tcPr>
          <w:p w14:paraId="547FB136" w14:textId="77777777" w:rsidR="001121F1" w:rsidRPr="00BC584D" w:rsidRDefault="001121F1" w:rsidP="00D34ECD">
            <w:pPr>
              <w:jc w:val="center"/>
              <w:rPr>
                <w:rFonts w:ascii="Calibri" w:hAnsi="Calibri" w:cs="Calibri"/>
              </w:rPr>
            </w:pPr>
            <w:r w:rsidRPr="00BC584D">
              <w:rPr>
                <w:rFonts w:ascii="Calibri" w:hAnsi="Calibri" w:cs="Calibri"/>
              </w:rPr>
              <w:t>February</w:t>
            </w:r>
          </w:p>
        </w:tc>
        <w:tc>
          <w:tcPr>
            <w:tcW w:w="5150" w:type="dxa"/>
            <w:shd w:val="clear" w:color="auto" w:fill="FCBDD3" w:themeFill="accent6" w:themeFillTint="33"/>
          </w:tcPr>
          <w:p w14:paraId="41BE3DDB" w14:textId="77777777" w:rsidR="001121F1" w:rsidRPr="00BC584D" w:rsidRDefault="001121F1" w:rsidP="00D34ECD">
            <w:pPr>
              <w:jc w:val="center"/>
              <w:rPr>
                <w:rFonts w:ascii="Calibri" w:hAnsi="Calibri" w:cs="Calibri"/>
              </w:rPr>
            </w:pPr>
            <w:r w:rsidRPr="00BC584D">
              <w:rPr>
                <w:rFonts w:ascii="Calibri" w:hAnsi="Calibri" w:cs="Calibri"/>
              </w:rPr>
              <w:t>March</w:t>
            </w:r>
          </w:p>
        </w:tc>
      </w:tr>
      <w:tr w:rsidR="001121F1" w:rsidRPr="00BC584D" w14:paraId="78613739" w14:textId="77777777" w:rsidTr="00D34ECD">
        <w:trPr>
          <w:trHeight w:val="1247"/>
        </w:trPr>
        <w:tc>
          <w:tcPr>
            <w:tcW w:w="5149" w:type="dxa"/>
          </w:tcPr>
          <w:p w14:paraId="5867A89C"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Jotter Monitoring &amp; Pupil Learning Conversations </w:t>
            </w:r>
          </w:p>
          <w:p w14:paraId="1BBC5A44"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Reading Assessments (P3-P7) </w:t>
            </w:r>
          </w:p>
          <w:p w14:paraId="23DFA444"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Maths Assessments (P3P7)</w:t>
            </w:r>
          </w:p>
        </w:tc>
        <w:tc>
          <w:tcPr>
            <w:tcW w:w="5149" w:type="dxa"/>
          </w:tcPr>
          <w:p w14:paraId="55AD9C12" w14:textId="77777777" w:rsidR="001121F1" w:rsidRPr="00BC584D" w:rsidRDefault="001121F1" w:rsidP="00D34ECD">
            <w:pPr>
              <w:rPr>
                <w:rFonts w:ascii="Calibri" w:hAnsi="Calibri" w:cs="Calibri"/>
              </w:rPr>
            </w:pPr>
            <w:r w:rsidRPr="00BC584D">
              <w:rPr>
                <w:rFonts w:ascii="Calibri" w:hAnsi="Calibri" w:cs="Calibri"/>
              </w:rPr>
              <w:t xml:space="preserve"> </w:t>
            </w:r>
            <w:r w:rsidRPr="00BC584D">
              <w:rPr>
                <w:rFonts w:ascii="Segoe UI Symbol" w:hAnsi="Segoe UI Symbol" w:cs="Segoe UI Symbol"/>
              </w:rPr>
              <w:t>✓</w:t>
            </w:r>
            <w:r w:rsidRPr="00BC584D">
              <w:rPr>
                <w:rFonts w:ascii="Calibri" w:hAnsi="Calibri" w:cs="Calibri"/>
              </w:rPr>
              <w:t xml:space="preserve">P7 SNSA Maths, Reading &amp; Writing </w:t>
            </w:r>
          </w:p>
          <w:p w14:paraId="00493071"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P4 SNSA Maths, Reading &amp; Writing</w:t>
            </w:r>
          </w:p>
          <w:p w14:paraId="12D4009F" w14:textId="77777777" w:rsidR="001121F1" w:rsidRPr="00BC584D" w:rsidRDefault="001121F1" w:rsidP="00D34ECD">
            <w:pPr>
              <w:rPr>
                <w:rFonts w:ascii="Calibri" w:hAnsi="Calibri" w:cs="Calibri"/>
              </w:rPr>
            </w:pPr>
          </w:p>
        </w:tc>
        <w:tc>
          <w:tcPr>
            <w:tcW w:w="5150" w:type="dxa"/>
          </w:tcPr>
          <w:p w14:paraId="6A28959F"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Parent Consultations</w:t>
            </w:r>
          </w:p>
          <w:p w14:paraId="3200F65F"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Assessment Meetings </w:t>
            </w:r>
          </w:p>
          <w:p w14:paraId="69F85EFE"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Moderation meetings</w:t>
            </w:r>
          </w:p>
        </w:tc>
      </w:tr>
    </w:tbl>
    <w:p w14:paraId="449076B3" w14:textId="77777777" w:rsidR="001121F1" w:rsidRPr="00BC584D" w:rsidRDefault="001121F1" w:rsidP="001121F1">
      <w:pPr>
        <w:rPr>
          <w:rFonts w:ascii="Calibri" w:hAnsi="Calibri" w:cs="Calibri"/>
        </w:rPr>
      </w:pPr>
    </w:p>
    <w:tbl>
      <w:tblPr>
        <w:tblStyle w:val="TableGrid"/>
        <w:tblW w:w="15448" w:type="dxa"/>
        <w:tblLook w:val="04A0" w:firstRow="1" w:lastRow="0" w:firstColumn="1" w:lastColumn="0" w:noHBand="0" w:noVBand="1"/>
      </w:tblPr>
      <w:tblGrid>
        <w:gridCol w:w="5149"/>
        <w:gridCol w:w="5149"/>
        <w:gridCol w:w="5150"/>
      </w:tblGrid>
      <w:tr w:rsidR="001121F1" w:rsidRPr="00BC584D" w14:paraId="622BBE02" w14:textId="77777777" w:rsidTr="00D34ECD">
        <w:trPr>
          <w:trHeight w:val="271"/>
        </w:trPr>
        <w:tc>
          <w:tcPr>
            <w:tcW w:w="15448" w:type="dxa"/>
            <w:gridSpan w:val="3"/>
            <w:shd w:val="clear" w:color="auto" w:fill="FCC0D5" w:themeFill="accent4" w:themeFillTint="33"/>
          </w:tcPr>
          <w:p w14:paraId="75268791" w14:textId="77777777" w:rsidR="001121F1" w:rsidRPr="00BC584D" w:rsidRDefault="001121F1" w:rsidP="00D34ECD">
            <w:pPr>
              <w:jc w:val="center"/>
              <w:rPr>
                <w:rFonts w:ascii="Calibri" w:hAnsi="Calibri" w:cs="Calibri"/>
              </w:rPr>
            </w:pPr>
            <w:r w:rsidRPr="00BC584D">
              <w:rPr>
                <w:rFonts w:ascii="Calibri" w:hAnsi="Calibri" w:cs="Calibri"/>
              </w:rPr>
              <w:t>TERM 4</w:t>
            </w:r>
          </w:p>
        </w:tc>
      </w:tr>
      <w:tr w:rsidR="001121F1" w:rsidRPr="00BC584D" w14:paraId="084D58C2" w14:textId="77777777" w:rsidTr="00D34ECD">
        <w:trPr>
          <w:trHeight w:val="271"/>
        </w:trPr>
        <w:tc>
          <w:tcPr>
            <w:tcW w:w="15448" w:type="dxa"/>
            <w:gridSpan w:val="3"/>
          </w:tcPr>
          <w:p w14:paraId="43254824" w14:textId="77777777" w:rsidR="001121F1" w:rsidRPr="00BC584D" w:rsidRDefault="001121F1" w:rsidP="00D34ECD">
            <w:pPr>
              <w:jc w:val="center"/>
              <w:rPr>
                <w:rFonts w:ascii="Calibri" w:hAnsi="Calibri" w:cs="Calibri"/>
              </w:rPr>
            </w:pPr>
            <w:r w:rsidRPr="00BC584D">
              <w:rPr>
                <w:rFonts w:ascii="Calibri" w:hAnsi="Calibri" w:cs="Calibri"/>
              </w:rPr>
              <w:t>General: Learning Visits undertaken by SLT</w:t>
            </w:r>
          </w:p>
        </w:tc>
      </w:tr>
      <w:tr w:rsidR="001121F1" w:rsidRPr="00BC584D" w14:paraId="020EE0E4" w14:textId="77777777" w:rsidTr="00D34ECD">
        <w:trPr>
          <w:trHeight w:val="271"/>
        </w:trPr>
        <w:tc>
          <w:tcPr>
            <w:tcW w:w="5149" w:type="dxa"/>
            <w:shd w:val="clear" w:color="auto" w:fill="FCBDD3" w:themeFill="accent6" w:themeFillTint="33"/>
          </w:tcPr>
          <w:p w14:paraId="1A52CF7D" w14:textId="77777777" w:rsidR="001121F1" w:rsidRPr="00BC584D" w:rsidRDefault="001121F1" w:rsidP="00D34ECD">
            <w:pPr>
              <w:jc w:val="center"/>
              <w:rPr>
                <w:rFonts w:ascii="Calibri" w:hAnsi="Calibri" w:cs="Calibri"/>
              </w:rPr>
            </w:pPr>
            <w:r w:rsidRPr="00BC584D">
              <w:rPr>
                <w:rFonts w:ascii="Calibri" w:hAnsi="Calibri" w:cs="Calibri"/>
              </w:rPr>
              <w:t>April</w:t>
            </w:r>
          </w:p>
        </w:tc>
        <w:tc>
          <w:tcPr>
            <w:tcW w:w="5149" w:type="dxa"/>
            <w:shd w:val="clear" w:color="auto" w:fill="FCBDD3" w:themeFill="accent6" w:themeFillTint="33"/>
          </w:tcPr>
          <w:p w14:paraId="75EEAD0C" w14:textId="77777777" w:rsidR="001121F1" w:rsidRPr="00BC584D" w:rsidRDefault="001121F1" w:rsidP="00D34ECD">
            <w:pPr>
              <w:jc w:val="center"/>
              <w:rPr>
                <w:rFonts w:ascii="Calibri" w:hAnsi="Calibri" w:cs="Calibri"/>
              </w:rPr>
            </w:pPr>
            <w:r w:rsidRPr="00BC584D">
              <w:rPr>
                <w:rFonts w:ascii="Calibri" w:hAnsi="Calibri" w:cs="Calibri"/>
              </w:rPr>
              <w:t>May</w:t>
            </w:r>
          </w:p>
        </w:tc>
        <w:tc>
          <w:tcPr>
            <w:tcW w:w="5150" w:type="dxa"/>
            <w:shd w:val="clear" w:color="auto" w:fill="FCBDD3" w:themeFill="accent6" w:themeFillTint="33"/>
          </w:tcPr>
          <w:p w14:paraId="60719FDE" w14:textId="77777777" w:rsidR="001121F1" w:rsidRPr="00BC584D" w:rsidRDefault="001121F1" w:rsidP="00D34ECD">
            <w:pPr>
              <w:jc w:val="center"/>
              <w:rPr>
                <w:rFonts w:ascii="Calibri" w:hAnsi="Calibri" w:cs="Calibri"/>
              </w:rPr>
            </w:pPr>
            <w:r w:rsidRPr="00BC584D">
              <w:rPr>
                <w:rFonts w:ascii="Calibri" w:hAnsi="Calibri" w:cs="Calibri"/>
              </w:rPr>
              <w:t>June</w:t>
            </w:r>
          </w:p>
        </w:tc>
      </w:tr>
      <w:tr w:rsidR="001121F1" w:rsidRPr="00BC584D" w14:paraId="3C37BE98" w14:textId="77777777" w:rsidTr="00D34ECD">
        <w:trPr>
          <w:trHeight w:val="1776"/>
        </w:trPr>
        <w:tc>
          <w:tcPr>
            <w:tcW w:w="5149" w:type="dxa"/>
          </w:tcPr>
          <w:p w14:paraId="0FD64B1F"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Jotter Monitoring &amp; Pupil Learning Conversations </w:t>
            </w:r>
          </w:p>
          <w:p w14:paraId="2B0C91E6"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Pupil Progress File  </w:t>
            </w:r>
          </w:p>
        </w:tc>
        <w:tc>
          <w:tcPr>
            <w:tcW w:w="5149" w:type="dxa"/>
          </w:tcPr>
          <w:p w14:paraId="1C45E06D"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Reading Assessments (P3-7)</w:t>
            </w:r>
          </w:p>
          <w:p w14:paraId="3FBF6E18"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Maths Assessments (P3-7)</w:t>
            </w:r>
          </w:p>
          <w:p w14:paraId="2DEF66E9"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P1 SNSA Maths, Reading and Writing</w:t>
            </w:r>
          </w:p>
          <w:p w14:paraId="544BCA77"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Attainment Meetings </w:t>
            </w:r>
          </w:p>
          <w:p w14:paraId="7AA31E8E"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Spelling Standardised Assessments</w:t>
            </w:r>
          </w:p>
          <w:p w14:paraId="5ED819EE"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Standards &amp; Quality Review/HGIOS</w:t>
            </w:r>
          </w:p>
        </w:tc>
        <w:tc>
          <w:tcPr>
            <w:tcW w:w="5150" w:type="dxa"/>
          </w:tcPr>
          <w:p w14:paraId="2367B27A"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Pupil Progress Reports</w:t>
            </w:r>
          </w:p>
          <w:p w14:paraId="5C36C531" w14:textId="77777777" w:rsidR="001121F1" w:rsidRPr="00BC584D" w:rsidRDefault="001121F1" w:rsidP="00D34ECD">
            <w:pPr>
              <w:rPr>
                <w:rFonts w:ascii="Calibri" w:hAnsi="Calibri" w:cs="Calibri"/>
              </w:rPr>
            </w:pPr>
            <w:r w:rsidRPr="00BC584D">
              <w:rPr>
                <w:rFonts w:ascii="Segoe UI Symbol" w:hAnsi="Segoe UI Symbol" w:cs="Segoe UI Symbol"/>
              </w:rPr>
              <w:t>✓</w:t>
            </w:r>
            <w:r w:rsidRPr="00BC584D">
              <w:rPr>
                <w:rFonts w:ascii="Calibri" w:hAnsi="Calibri" w:cs="Calibri"/>
              </w:rPr>
              <w:t xml:space="preserve"> Handover &amp; Transition meeting</w:t>
            </w:r>
          </w:p>
        </w:tc>
      </w:tr>
    </w:tbl>
    <w:p w14:paraId="2E8747CF" w14:textId="77777777" w:rsidR="00141A46" w:rsidRPr="00BC584D" w:rsidRDefault="00141A46" w:rsidP="00193FC3">
      <w:pPr>
        <w:spacing w:before="0" w:after="200" w:line="276" w:lineRule="auto"/>
        <w:rPr>
          <w:rFonts w:ascii="Calibri" w:hAnsi="Calibri" w:cs="Calibri"/>
          <w:b/>
          <w:color w:val="7A042E" w:themeColor="accent6" w:themeShade="BF"/>
          <w:sz w:val="28"/>
          <w:szCs w:val="28"/>
        </w:rPr>
      </w:pPr>
    </w:p>
    <w:p w14:paraId="61D29AF1" w14:textId="77777777" w:rsidR="006D69A4" w:rsidRPr="006D69A4" w:rsidRDefault="006D69A4" w:rsidP="006D69A4"/>
    <w:p w14:paraId="73B8AF2D" w14:textId="77777777" w:rsidR="006D69A4" w:rsidRPr="006D69A4" w:rsidRDefault="006D69A4" w:rsidP="006D69A4"/>
    <w:p w14:paraId="080AC954" w14:textId="77777777" w:rsidR="000E6844" w:rsidRDefault="000E6844" w:rsidP="000E6844">
      <w:pPr>
        <w:tabs>
          <w:tab w:val="left" w:pos="1540"/>
        </w:tabs>
        <w:rPr>
          <w:b/>
          <w:bCs/>
          <w:u w:val="single"/>
        </w:rPr>
      </w:pPr>
      <w:bookmarkStart w:id="14" w:name="_Hlk68187543"/>
      <w:bookmarkStart w:id="15" w:name="_Hlk69218249"/>
      <w:r>
        <w:rPr>
          <w:b/>
          <w:bCs/>
          <w:u w:val="single"/>
        </w:rPr>
        <w:lastRenderedPageBreak/>
        <w:t>Secondary</w:t>
      </w:r>
      <w:r w:rsidRPr="000E6844">
        <w:rPr>
          <w:b/>
          <w:bCs/>
          <w:u w:val="single"/>
        </w:rPr>
        <w:t xml:space="preserve"> Case St</w:t>
      </w:r>
      <w:r>
        <w:rPr>
          <w:b/>
          <w:bCs/>
          <w:u w:val="single"/>
        </w:rPr>
        <w:t>udy</w:t>
      </w:r>
    </w:p>
    <w:p w14:paraId="20DA481A" w14:textId="77777777" w:rsidR="000E6844" w:rsidRDefault="000E6844" w:rsidP="000E6844">
      <w:pPr>
        <w:pStyle w:val="NoSpacing"/>
      </w:pPr>
    </w:p>
    <w:p w14:paraId="710CC3D7" w14:textId="77777777" w:rsidR="000E6844" w:rsidRPr="000E6844" w:rsidRDefault="000E6844" w:rsidP="000E6844">
      <w:pPr>
        <w:rPr>
          <w:rFonts w:ascii="Calibri" w:hAnsi="Calibri" w:cs="Calibri"/>
        </w:rPr>
      </w:pPr>
      <w:r w:rsidRPr="000E6844">
        <w:rPr>
          <w:rFonts w:ascii="Calibri" w:hAnsi="Calibri" w:cs="Calibri"/>
        </w:rPr>
        <w:t>Effective learning and teaching is at the heart of our school. We are committed to ensuring that a coherent and consistent approach to teaching is effected and maintained in order to provide our learners with learning experiences of the highest quality.</w:t>
      </w:r>
    </w:p>
    <w:p w14:paraId="11C20A5E" w14:textId="77777777" w:rsidR="000E6844" w:rsidRPr="000E6844" w:rsidRDefault="000E6844" w:rsidP="000E6844">
      <w:pPr>
        <w:rPr>
          <w:rFonts w:ascii="Calibri" w:hAnsi="Calibri" w:cs="Calibri"/>
        </w:rPr>
      </w:pPr>
      <w:r w:rsidRPr="000E6844">
        <w:rPr>
          <w:rFonts w:ascii="Calibri" w:hAnsi="Calibri" w:cs="Calibri"/>
        </w:rPr>
        <w:t>We evaluate learning and teaching to improve the quality and consistency of the learners’ experiences throughout the school.  All teaching staff are encouraged to self-evaluate their practice on an ongoing basis and will undergo systematic self-evaluation twice yearly in line with the school’s Improving Learning and Teaching Framework. Teaching staff are supported in the improvement of their pedagogy through the work of the Learning and Teaching School Improvement Group.  Learners’ views are sought annually to inform future improvements.</w:t>
      </w:r>
    </w:p>
    <w:p w14:paraId="5C1463FB" w14:textId="77777777" w:rsidR="000E6844" w:rsidRPr="000E6844" w:rsidRDefault="000E6844" w:rsidP="000E6844">
      <w:pPr>
        <w:rPr>
          <w:rFonts w:ascii="Calibri" w:hAnsi="Calibri" w:cs="Calibri"/>
        </w:rPr>
      </w:pPr>
      <w:r w:rsidRPr="000E6844">
        <w:rPr>
          <w:rFonts w:ascii="Calibri" w:hAnsi="Calibri" w:cs="Calibri"/>
        </w:rPr>
        <w:t>The use of summative and formative assessment is understood by all staff. Planning for assessment is devolved to faculties who regularly review and moderate their courses and programmes across the BGE and Senior Phase. Faculties have their own quality assurance calendars which include planned moderation activities across the faculty, school and in some cases, local authority subject networks. There is a shared understanding of high quality assessment practices across the school which includes the use of learning intentions, success criteria, high quality questioning, learner feedback for improvement, and the use of self and peer assessment.</w:t>
      </w:r>
    </w:p>
    <w:p w14:paraId="154C77FE" w14:textId="77777777" w:rsidR="000E6844" w:rsidRPr="000E6844" w:rsidRDefault="000E6844" w:rsidP="000E6844">
      <w:pPr>
        <w:rPr>
          <w:rFonts w:ascii="Calibri" w:hAnsi="Calibri" w:cs="Calibri"/>
        </w:rPr>
      </w:pPr>
      <w:r w:rsidRPr="000E6844">
        <w:rPr>
          <w:rFonts w:ascii="Calibri" w:hAnsi="Calibri" w:cs="Calibri"/>
        </w:rPr>
        <w:t>Each August, there is a reminder of the key expectations for all staff regarding the school priorities for the improvement of learning and teaching.  In October, “Give and Get” is launched following the identification of individual learning and teaching improvement priorities through self-evaluation and requests for peer support.  “Give and Get” visits take place in October-December and time is built into the Working Time Agreement for discussion.  Trialling of new learning and teaching approaches remains ongoing.  “Share and Steal” Teachmeets supplement this.</w:t>
      </w:r>
    </w:p>
    <w:p w14:paraId="31A3FCA7" w14:textId="77777777" w:rsidR="000E6844" w:rsidRPr="000E6844" w:rsidRDefault="000E6844" w:rsidP="000E6844">
      <w:pPr>
        <w:rPr>
          <w:rFonts w:ascii="Calibri" w:hAnsi="Calibri" w:cs="Calibri"/>
        </w:rPr>
      </w:pPr>
      <w:r w:rsidRPr="000E6844">
        <w:rPr>
          <w:rFonts w:ascii="Calibri" w:hAnsi="Calibri" w:cs="Calibri"/>
        </w:rPr>
        <w:t>There is a yearly Learning and Teaching Festival each January.  SLT drop-ins which focus on learner engagement and gathering pupil views take place January-February with Curricular Leaders engaging in QI visits across their faculties, and in pairs.  Collated information is used to identify individual, faculty and whole school priorities for improvement. This informs the overall school evaluation of QI 2.3, collated by the DHT Learning and Teaching.</w:t>
      </w:r>
    </w:p>
    <w:p w14:paraId="7B20610A" w14:textId="77777777" w:rsidR="000E6844" w:rsidRPr="000E6844" w:rsidRDefault="000E6844" w:rsidP="000E6844">
      <w:pPr>
        <w:rPr>
          <w:rFonts w:ascii="Calibri" w:hAnsi="Calibri" w:cs="Calibri"/>
        </w:rPr>
      </w:pPr>
      <w:r w:rsidRPr="000E6844">
        <w:rPr>
          <w:rFonts w:ascii="Calibri" w:hAnsi="Calibri" w:cs="Calibri"/>
        </w:rPr>
        <w:t>This whole-school calendar of self-evaluation and quality assurance activity is shared and agreed with staff.</w:t>
      </w:r>
    </w:p>
    <w:p w14:paraId="01D8673D" w14:textId="77777777" w:rsidR="000E6844" w:rsidRDefault="000E6844" w:rsidP="000E6844">
      <w:pPr>
        <w:rPr>
          <w:rFonts w:ascii="Calibri" w:hAnsi="Calibri" w:cs="Calibri"/>
          <w:b/>
          <w:sz w:val="28"/>
          <w:szCs w:val="32"/>
        </w:rPr>
      </w:pPr>
    </w:p>
    <w:p w14:paraId="4031760B" w14:textId="77777777" w:rsidR="000E6844" w:rsidRDefault="000E6844" w:rsidP="000E6844">
      <w:pPr>
        <w:jc w:val="center"/>
        <w:rPr>
          <w:rFonts w:ascii="Calibri" w:hAnsi="Calibri" w:cs="Calibri"/>
          <w:b/>
          <w:sz w:val="28"/>
          <w:szCs w:val="32"/>
        </w:rPr>
      </w:pPr>
    </w:p>
    <w:p w14:paraId="0C893D8C" w14:textId="77777777" w:rsidR="000E6844" w:rsidRDefault="000E6844" w:rsidP="000E6844">
      <w:pPr>
        <w:jc w:val="center"/>
        <w:rPr>
          <w:rFonts w:ascii="Calibri" w:hAnsi="Calibri" w:cs="Calibri"/>
          <w:b/>
          <w:sz w:val="28"/>
          <w:szCs w:val="32"/>
        </w:rPr>
      </w:pPr>
    </w:p>
    <w:p w14:paraId="094E6FC0" w14:textId="77777777" w:rsidR="000E6844" w:rsidRDefault="000E6844" w:rsidP="000E6844">
      <w:pPr>
        <w:jc w:val="center"/>
        <w:rPr>
          <w:rFonts w:ascii="Calibri" w:hAnsi="Calibri" w:cs="Calibri"/>
          <w:b/>
          <w:sz w:val="28"/>
          <w:szCs w:val="32"/>
        </w:rPr>
      </w:pPr>
    </w:p>
    <w:p w14:paraId="2ADAE544" w14:textId="77777777" w:rsidR="000E6844" w:rsidRDefault="000E6844" w:rsidP="000E6844">
      <w:pPr>
        <w:jc w:val="center"/>
        <w:rPr>
          <w:rFonts w:ascii="Calibri" w:hAnsi="Calibri" w:cs="Calibri"/>
          <w:b/>
          <w:sz w:val="28"/>
          <w:szCs w:val="32"/>
        </w:rPr>
      </w:pPr>
    </w:p>
    <w:p w14:paraId="6A144C45" w14:textId="2121DAFD" w:rsidR="000E6844" w:rsidRPr="0011319A" w:rsidRDefault="000E6844" w:rsidP="000E6844">
      <w:pPr>
        <w:jc w:val="center"/>
        <w:rPr>
          <w:rFonts w:ascii="Calibri" w:hAnsi="Calibri" w:cs="Calibri"/>
          <w:b/>
          <w:sz w:val="28"/>
          <w:szCs w:val="32"/>
        </w:rPr>
      </w:pPr>
      <w:r w:rsidRPr="0011319A">
        <w:rPr>
          <w:rFonts w:ascii="Calibri" w:hAnsi="Calibri" w:cs="Calibri"/>
          <w:b/>
          <w:sz w:val="28"/>
          <w:szCs w:val="32"/>
        </w:rPr>
        <w:lastRenderedPageBreak/>
        <w:t>Sample Quality Calendar for Assessment and Moderation</w:t>
      </w:r>
      <w:r>
        <w:rPr>
          <w:rFonts w:ascii="Calibri" w:hAnsi="Calibri" w:cs="Calibri"/>
          <w:b/>
          <w:sz w:val="28"/>
          <w:szCs w:val="32"/>
        </w:rPr>
        <w:t xml:space="preserve"> (Secondary)</w:t>
      </w:r>
    </w:p>
    <w:p w14:paraId="27BEEE7A" w14:textId="77777777" w:rsidR="000E6844" w:rsidRPr="0011319A" w:rsidRDefault="000E6844" w:rsidP="000E6844">
      <w:pPr>
        <w:jc w:val="center"/>
        <w:rPr>
          <w:rFonts w:ascii="Calibri" w:hAnsi="Calibri" w:cs="Calibri"/>
        </w:rPr>
      </w:pPr>
    </w:p>
    <w:tbl>
      <w:tblPr>
        <w:tblW w:w="15607"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8"/>
        <w:gridCol w:w="3512"/>
        <w:gridCol w:w="727"/>
        <w:gridCol w:w="727"/>
        <w:gridCol w:w="727"/>
        <w:gridCol w:w="726"/>
        <w:gridCol w:w="727"/>
        <w:gridCol w:w="727"/>
        <w:gridCol w:w="727"/>
        <w:gridCol w:w="726"/>
        <w:gridCol w:w="727"/>
        <w:gridCol w:w="727"/>
        <w:gridCol w:w="779"/>
      </w:tblGrid>
      <w:tr w:rsidR="000E6844" w:rsidRPr="0011319A" w14:paraId="18B85B5F" w14:textId="77777777" w:rsidTr="00D34ECD">
        <w:trPr>
          <w:trHeight w:val="514"/>
        </w:trPr>
        <w:tc>
          <w:tcPr>
            <w:tcW w:w="4048" w:type="dxa"/>
            <w:shd w:val="clear" w:color="auto" w:fill="auto"/>
          </w:tcPr>
          <w:bookmarkEnd w:id="14"/>
          <w:p w14:paraId="62CF7803" w14:textId="77777777" w:rsidR="000E6844" w:rsidRPr="0011319A" w:rsidRDefault="000E6844" w:rsidP="00D34ECD">
            <w:pPr>
              <w:rPr>
                <w:rFonts w:ascii="Calibri" w:hAnsi="Calibri" w:cs="Calibri"/>
              </w:rPr>
            </w:pPr>
            <w:r w:rsidRPr="0011319A">
              <w:rPr>
                <w:rFonts w:ascii="Calibri" w:hAnsi="Calibri" w:cs="Calibri"/>
                <w:b/>
              </w:rPr>
              <w:t xml:space="preserve">Activity </w:t>
            </w:r>
          </w:p>
        </w:tc>
        <w:tc>
          <w:tcPr>
            <w:tcW w:w="3512" w:type="dxa"/>
            <w:shd w:val="clear" w:color="auto" w:fill="auto"/>
          </w:tcPr>
          <w:p w14:paraId="4C3C060C" w14:textId="77777777" w:rsidR="000E6844" w:rsidRPr="0011319A" w:rsidRDefault="000E6844" w:rsidP="00D34ECD">
            <w:pPr>
              <w:rPr>
                <w:rFonts w:ascii="Calibri" w:hAnsi="Calibri" w:cs="Calibri"/>
              </w:rPr>
            </w:pPr>
            <w:r w:rsidRPr="0011319A">
              <w:rPr>
                <w:rFonts w:ascii="Calibri" w:hAnsi="Calibri" w:cs="Calibri"/>
                <w:b/>
              </w:rPr>
              <w:t>Frequency</w:t>
            </w:r>
          </w:p>
        </w:tc>
        <w:tc>
          <w:tcPr>
            <w:tcW w:w="727" w:type="dxa"/>
            <w:shd w:val="clear" w:color="auto" w:fill="auto"/>
          </w:tcPr>
          <w:p w14:paraId="35C0D6F9" w14:textId="77777777" w:rsidR="000E6844" w:rsidRPr="0011319A" w:rsidRDefault="000E6844" w:rsidP="00D34ECD">
            <w:pPr>
              <w:rPr>
                <w:rFonts w:ascii="Calibri" w:hAnsi="Calibri" w:cs="Calibri"/>
                <w:sz w:val="20"/>
              </w:rPr>
            </w:pPr>
            <w:r w:rsidRPr="0011319A">
              <w:rPr>
                <w:rFonts w:ascii="Calibri" w:hAnsi="Calibri" w:cs="Calibri"/>
                <w:b/>
                <w:sz w:val="20"/>
              </w:rPr>
              <w:t>AUG</w:t>
            </w:r>
          </w:p>
        </w:tc>
        <w:tc>
          <w:tcPr>
            <w:tcW w:w="727" w:type="dxa"/>
            <w:shd w:val="clear" w:color="auto" w:fill="auto"/>
          </w:tcPr>
          <w:p w14:paraId="4203D56A" w14:textId="77777777" w:rsidR="000E6844" w:rsidRPr="0011319A" w:rsidRDefault="000E6844" w:rsidP="00D34ECD">
            <w:pPr>
              <w:rPr>
                <w:rFonts w:ascii="Calibri" w:hAnsi="Calibri" w:cs="Calibri"/>
                <w:sz w:val="20"/>
              </w:rPr>
            </w:pPr>
            <w:r w:rsidRPr="0011319A">
              <w:rPr>
                <w:rFonts w:ascii="Calibri" w:hAnsi="Calibri" w:cs="Calibri"/>
                <w:b/>
                <w:sz w:val="20"/>
              </w:rPr>
              <w:t>SEPT</w:t>
            </w:r>
          </w:p>
        </w:tc>
        <w:tc>
          <w:tcPr>
            <w:tcW w:w="727" w:type="dxa"/>
            <w:shd w:val="clear" w:color="auto" w:fill="auto"/>
          </w:tcPr>
          <w:p w14:paraId="281F1DE0" w14:textId="77777777" w:rsidR="000E6844" w:rsidRPr="0011319A" w:rsidRDefault="000E6844" w:rsidP="00D34ECD">
            <w:pPr>
              <w:rPr>
                <w:rFonts w:ascii="Calibri" w:hAnsi="Calibri" w:cs="Calibri"/>
                <w:sz w:val="20"/>
              </w:rPr>
            </w:pPr>
            <w:r w:rsidRPr="0011319A">
              <w:rPr>
                <w:rFonts w:ascii="Calibri" w:hAnsi="Calibri" w:cs="Calibri"/>
                <w:b/>
                <w:sz w:val="20"/>
              </w:rPr>
              <w:t>OCT</w:t>
            </w:r>
          </w:p>
        </w:tc>
        <w:tc>
          <w:tcPr>
            <w:tcW w:w="726" w:type="dxa"/>
            <w:shd w:val="clear" w:color="auto" w:fill="auto"/>
          </w:tcPr>
          <w:p w14:paraId="4CC9D019" w14:textId="77777777" w:rsidR="000E6844" w:rsidRPr="0011319A" w:rsidRDefault="000E6844" w:rsidP="00D34ECD">
            <w:pPr>
              <w:rPr>
                <w:rFonts w:ascii="Calibri" w:hAnsi="Calibri" w:cs="Calibri"/>
                <w:sz w:val="20"/>
              </w:rPr>
            </w:pPr>
            <w:r w:rsidRPr="0011319A">
              <w:rPr>
                <w:rFonts w:ascii="Calibri" w:hAnsi="Calibri" w:cs="Calibri"/>
                <w:b/>
                <w:sz w:val="20"/>
              </w:rPr>
              <w:t>NOV</w:t>
            </w:r>
          </w:p>
        </w:tc>
        <w:tc>
          <w:tcPr>
            <w:tcW w:w="727" w:type="dxa"/>
            <w:shd w:val="clear" w:color="auto" w:fill="auto"/>
          </w:tcPr>
          <w:p w14:paraId="754131FC" w14:textId="77777777" w:rsidR="000E6844" w:rsidRPr="0011319A" w:rsidRDefault="000E6844" w:rsidP="00D34ECD">
            <w:pPr>
              <w:rPr>
                <w:rFonts w:ascii="Calibri" w:hAnsi="Calibri" w:cs="Calibri"/>
                <w:sz w:val="20"/>
              </w:rPr>
            </w:pPr>
            <w:r w:rsidRPr="0011319A">
              <w:rPr>
                <w:rFonts w:ascii="Calibri" w:hAnsi="Calibri" w:cs="Calibri"/>
                <w:b/>
                <w:sz w:val="20"/>
              </w:rPr>
              <w:t>DEC</w:t>
            </w:r>
          </w:p>
        </w:tc>
        <w:tc>
          <w:tcPr>
            <w:tcW w:w="727" w:type="dxa"/>
            <w:shd w:val="clear" w:color="auto" w:fill="auto"/>
          </w:tcPr>
          <w:p w14:paraId="612787C2" w14:textId="77777777" w:rsidR="000E6844" w:rsidRPr="0011319A" w:rsidRDefault="000E6844" w:rsidP="00D34ECD">
            <w:pPr>
              <w:rPr>
                <w:rFonts w:ascii="Calibri" w:hAnsi="Calibri" w:cs="Calibri"/>
                <w:sz w:val="20"/>
              </w:rPr>
            </w:pPr>
            <w:r w:rsidRPr="0011319A">
              <w:rPr>
                <w:rFonts w:ascii="Calibri" w:hAnsi="Calibri" w:cs="Calibri"/>
                <w:b/>
                <w:sz w:val="20"/>
              </w:rPr>
              <w:t>JAN</w:t>
            </w:r>
          </w:p>
        </w:tc>
        <w:tc>
          <w:tcPr>
            <w:tcW w:w="727" w:type="dxa"/>
            <w:shd w:val="clear" w:color="auto" w:fill="auto"/>
          </w:tcPr>
          <w:p w14:paraId="448FF704" w14:textId="77777777" w:rsidR="000E6844" w:rsidRPr="0011319A" w:rsidRDefault="000E6844" w:rsidP="00D34ECD">
            <w:pPr>
              <w:rPr>
                <w:rFonts w:ascii="Calibri" w:hAnsi="Calibri" w:cs="Calibri"/>
                <w:sz w:val="20"/>
              </w:rPr>
            </w:pPr>
            <w:r w:rsidRPr="0011319A">
              <w:rPr>
                <w:rFonts w:ascii="Calibri" w:hAnsi="Calibri" w:cs="Calibri"/>
                <w:b/>
                <w:sz w:val="20"/>
              </w:rPr>
              <w:t>FEB</w:t>
            </w:r>
          </w:p>
        </w:tc>
        <w:tc>
          <w:tcPr>
            <w:tcW w:w="726" w:type="dxa"/>
            <w:shd w:val="clear" w:color="auto" w:fill="auto"/>
          </w:tcPr>
          <w:p w14:paraId="6204309D" w14:textId="77777777" w:rsidR="000E6844" w:rsidRPr="0011319A" w:rsidRDefault="000E6844" w:rsidP="00D34ECD">
            <w:pPr>
              <w:rPr>
                <w:rFonts w:ascii="Calibri" w:hAnsi="Calibri" w:cs="Calibri"/>
                <w:sz w:val="20"/>
              </w:rPr>
            </w:pPr>
            <w:r w:rsidRPr="0011319A">
              <w:rPr>
                <w:rFonts w:ascii="Calibri" w:hAnsi="Calibri" w:cs="Calibri"/>
                <w:b/>
                <w:sz w:val="20"/>
              </w:rPr>
              <w:t>MAR</w:t>
            </w:r>
          </w:p>
        </w:tc>
        <w:tc>
          <w:tcPr>
            <w:tcW w:w="727" w:type="dxa"/>
            <w:shd w:val="clear" w:color="auto" w:fill="auto"/>
          </w:tcPr>
          <w:p w14:paraId="55C9E0E8" w14:textId="77777777" w:rsidR="000E6844" w:rsidRPr="0011319A" w:rsidRDefault="000E6844" w:rsidP="00D34ECD">
            <w:pPr>
              <w:rPr>
                <w:rFonts w:ascii="Calibri" w:hAnsi="Calibri" w:cs="Calibri"/>
                <w:sz w:val="20"/>
              </w:rPr>
            </w:pPr>
            <w:r w:rsidRPr="0011319A">
              <w:rPr>
                <w:rFonts w:ascii="Calibri" w:hAnsi="Calibri" w:cs="Calibri"/>
                <w:b/>
                <w:sz w:val="20"/>
              </w:rPr>
              <w:t>APR</w:t>
            </w:r>
          </w:p>
        </w:tc>
        <w:tc>
          <w:tcPr>
            <w:tcW w:w="727" w:type="dxa"/>
            <w:shd w:val="clear" w:color="auto" w:fill="auto"/>
          </w:tcPr>
          <w:p w14:paraId="3CC6175F" w14:textId="77777777" w:rsidR="000E6844" w:rsidRPr="0011319A" w:rsidRDefault="000E6844" w:rsidP="00D34ECD">
            <w:pPr>
              <w:rPr>
                <w:rFonts w:ascii="Calibri" w:hAnsi="Calibri" w:cs="Calibri"/>
                <w:sz w:val="20"/>
              </w:rPr>
            </w:pPr>
            <w:r w:rsidRPr="0011319A">
              <w:rPr>
                <w:rFonts w:ascii="Calibri" w:hAnsi="Calibri" w:cs="Calibri"/>
                <w:b/>
                <w:sz w:val="20"/>
              </w:rPr>
              <w:t>MAY</w:t>
            </w:r>
          </w:p>
        </w:tc>
        <w:tc>
          <w:tcPr>
            <w:tcW w:w="779" w:type="dxa"/>
            <w:shd w:val="clear" w:color="auto" w:fill="auto"/>
          </w:tcPr>
          <w:p w14:paraId="167B715B" w14:textId="77777777" w:rsidR="000E6844" w:rsidRPr="0011319A" w:rsidRDefault="000E6844" w:rsidP="00D34ECD">
            <w:pPr>
              <w:rPr>
                <w:rFonts w:ascii="Calibri" w:hAnsi="Calibri" w:cs="Calibri"/>
                <w:sz w:val="20"/>
              </w:rPr>
            </w:pPr>
            <w:r w:rsidRPr="0011319A">
              <w:rPr>
                <w:rFonts w:ascii="Calibri" w:hAnsi="Calibri" w:cs="Calibri"/>
                <w:b/>
                <w:sz w:val="20"/>
              </w:rPr>
              <w:t>JUN</w:t>
            </w:r>
          </w:p>
        </w:tc>
      </w:tr>
      <w:tr w:rsidR="000E6844" w:rsidRPr="0011319A" w14:paraId="2623F84F" w14:textId="77777777" w:rsidTr="00D34ECD">
        <w:trPr>
          <w:trHeight w:val="514"/>
        </w:trPr>
        <w:tc>
          <w:tcPr>
            <w:tcW w:w="4048" w:type="dxa"/>
            <w:shd w:val="clear" w:color="auto" w:fill="auto"/>
          </w:tcPr>
          <w:p w14:paraId="7395FE89" w14:textId="77777777" w:rsidR="000E6844" w:rsidRPr="0011319A" w:rsidRDefault="000E6844" w:rsidP="00D34ECD">
            <w:pPr>
              <w:rPr>
                <w:rFonts w:ascii="Calibri" w:hAnsi="Calibri" w:cs="Calibri"/>
              </w:rPr>
            </w:pPr>
            <w:r w:rsidRPr="0011319A">
              <w:rPr>
                <w:rFonts w:ascii="Calibri" w:hAnsi="Calibri" w:cs="Calibri"/>
              </w:rPr>
              <w:t xml:space="preserve">Practitioner engagement in School Attainment Data Analysis </w:t>
            </w:r>
          </w:p>
        </w:tc>
        <w:tc>
          <w:tcPr>
            <w:tcW w:w="3512" w:type="dxa"/>
            <w:shd w:val="clear" w:color="auto" w:fill="auto"/>
          </w:tcPr>
          <w:p w14:paraId="5C52C25B" w14:textId="77777777" w:rsidR="000E6844" w:rsidRPr="0011319A" w:rsidRDefault="000E6844" w:rsidP="00D34ECD">
            <w:pPr>
              <w:rPr>
                <w:rFonts w:ascii="Calibri" w:hAnsi="Calibri" w:cs="Calibri"/>
              </w:rPr>
            </w:pPr>
            <w:r w:rsidRPr="0011319A">
              <w:rPr>
                <w:rFonts w:ascii="Calibri" w:hAnsi="Calibri" w:cs="Calibri"/>
              </w:rPr>
              <w:t>CAT session in September</w:t>
            </w:r>
          </w:p>
          <w:p w14:paraId="6DF70F2C" w14:textId="77777777" w:rsidR="000E6844" w:rsidRPr="0011319A" w:rsidRDefault="000E6844" w:rsidP="00D34ECD">
            <w:pPr>
              <w:rPr>
                <w:rFonts w:ascii="Calibri" w:hAnsi="Calibri" w:cs="Calibri"/>
              </w:rPr>
            </w:pPr>
            <w:r w:rsidRPr="0011319A">
              <w:rPr>
                <w:rFonts w:ascii="Calibri" w:hAnsi="Calibri" w:cs="Calibri"/>
              </w:rPr>
              <w:t xml:space="preserve">Dialogue Sessions  – </w:t>
            </w:r>
          </w:p>
        </w:tc>
        <w:tc>
          <w:tcPr>
            <w:tcW w:w="727" w:type="dxa"/>
            <w:shd w:val="clear" w:color="auto" w:fill="auto"/>
          </w:tcPr>
          <w:p w14:paraId="3A0DFD53" w14:textId="77777777" w:rsidR="000E6844" w:rsidRPr="0011319A" w:rsidRDefault="000E6844" w:rsidP="00D34ECD">
            <w:pPr>
              <w:rPr>
                <w:rFonts w:ascii="Calibri" w:hAnsi="Calibri" w:cs="Calibri"/>
              </w:rPr>
            </w:pPr>
          </w:p>
        </w:tc>
        <w:tc>
          <w:tcPr>
            <w:tcW w:w="727" w:type="dxa"/>
            <w:shd w:val="clear" w:color="auto" w:fill="auto"/>
          </w:tcPr>
          <w:p w14:paraId="45BC3A2F"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6110FF87" w14:textId="77777777" w:rsidR="000E6844" w:rsidRPr="0011319A" w:rsidRDefault="000E6844" w:rsidP="00D34ECD">
            <w:pPr>
              <w:rPr>
                <w:rFonts w:ascii="Calibri" w:hAnsi="Calibri" w:cs="Calibri"/>
              </w:rPr>
            </w:pPr>
          </w:p>
        </w:tc>
        <w:tc>
          <w:tcPr>
            <w:tcW w:w="726" w:type="dxa"/>
            <w:shd w:val="clear" w:color="auto" w:fill="auto"/>
          </w:tcPr>
          <w:p w14:paraId="6427D1CE" w14:textId="77777777" w:rsidR="000E6844" w:rsidRPr="0011319A" w:rsidRDefault="000E6844" w:rsidP="00D34ECD">
            <w:pPr>
              <w:rPr>
                <w:rFonts w:ascii="Calibri" w:hAnsi="Calibri" w:cs="Calibri"/>
              </w:rPr>
            </w:pPr>
          </w:p>
        </w:tc>
        <w:tc>
          <w:tcPr>
            <w:tcW w:w="727" w:type="dxa"/>
            <w:shd w:val="clear" w:color="auto" w:fill="auto"/>
          </w:tcPr>
          <w:p w14:paraId="66A8BE06" w14:textId="77777777" w:rsidR="000E6844" w:rsidRPr="0011319A" w:rsidRDefault="000E6844" w:rsidP="00D34ECD">
            <w:pPr>
              <w:rPr>
                <w:rFonts w:ascii="Calibri" w:hAnsi="Calibri" w:cs="Calibri"/>
              </w:rPr>
            </w:pPr>
          </w:p>
        </w:tc>
        <w:tc>
          <w:tcPr>
            <w:tcW w:w="727" w:type="dxa"/>
            <w:shd w:val="clear" w:color="auto" w:fill="auto"/>
          </w:tcPr>
          <w:p w14:paraId="728EE57C" w14:textId="77777777" w:rsidR="000E6844" w:rsidRPr="0011319A" w:rsidRDefault="000E6844" w:rsidP="00D34ECD">
            <w:pPr>
              <w:rPr>
                <w:rFonts w:ascii="Calibri" w:hAnsi="Calibri" w:cs="Calibri"/>
              </w:rPr>
            </w:pPr>
          </w:p>
        </w:tc>
        <w:tc>
          <w:tcPr>
            <w:tcW w:w="727" w:type="dxa"/>
            <w:shd w:val="clear" w:color="auto" w:fill="auto"/>
          </w:tcPr>
          <w:p w14:paraId="6F06C92B" w14:textId="77777777" w:rsidR="000E6844" w:rsidRPr="0011319A" w:rsidRDefault="000E6844" w:rsidP="00D34ECD">
            <w:pPr>
              <w:rPr>
                <w:rFonts w:ascii="Calibri" w:hAnsi="Calibri" w:cs="Calibri"/>
              </w:rPr>
            </w:pPr>
          </w:p>
        </w:tc>
        <w:tc>
          <w:tcPr>
            <w:tcW w:w="726" w:type="dxa"/>
            <w:shd w:val="clear" w:color="auto" w:fill="auto"/>
          </w:tcPr>
          <w:p w14:paraId="72607206" w14:textId="77777777" w:rsidR="000E6844" w:rsidRPr="0011319A" w:rsidRDefault="000E6844" w:rsidP="00D34ECD">
            <w:pPr>
              <w:rPr>
                <w:rFonts w:ascii="Calibri" w:hAnsi="Calibri" w:cs="Calibri"/>
              </w:rPr>
            </w:pPr>
          </w:p>
        </w:tc>
        <w:tc>
          <w:tcPr>
            <w:tcW w:w="727" w:type="dxa"/>
            <w:shd w:val="clear" w:color="auto" w:fill="auto"/>
          </w:tcPr>
          <w:p w14:paraId="790356AC" w14:textId="77777777" w:rsidR="000E6844" w:rsidRPr="0011319A" w:rsidRDefault="000E6844" w:rsidP="00D34ECD">
            <w:pPr>
              <w:rPr>
                <w:rFonts w:ascii="Calibri" w:hAnsi="Calibri" w:cs="Calibri"/>
              </w:rPr>
            </w:pPr>
          </w:p>
        </w:tc>
        <w:tc>
          <w:tcPr>
            <w:tcW w:w="727" w:type="dxa"/>
            <w:shd w:val="clear" w:color="auto" w:fill="auto"/>
          </w:tcPr>
          <w:p w14:paraId="1021067D" w14:textId="77777777" w:rsidR="000E6844" w:rsidRPr="0011319A" w:rsidRDefault="000E6844" w:rsidP="00D34ECD">
            <w:pPr>
              <w:rPr>
                <w:rFonts w:ascii="Calibri" w:hAnsi="Calibri" w:cs="Calibri"/>
              </w:rPr>
            </w:pPr>
          </w:p>
        </w:tc>
        <w:tc>
          <w:tcPr>
            <w:tcW w:w="779" w:type="dxa"/>
            <w:shd w:val="clear" w:color="auto" w:fill="auto"/>
          </w:tcPr>
          <w:p w14:paraId="5E02A294" w14:textId="77777777" w:rsidR="000E6844" w:rsidRPr="0011319A" w:rsidRDefault="000E6844" w:rsidP="00D34ECD">
            <w:pPr>
              <w:rPr>
                <w:rFonts w:ascii="Calibri" w:hAnsi="Calibri" w:cs="Calibri"/>
              </w:rPr>
            </w:pPr>
            <w:r w:rsidRPr="0011319A">
              <w:rPr>
                <w:rFonts w:ascii="Calibri" w:hAnsi="Calibri" w:cs="Calibri"/>
              </w:rPr>
              <w:t>x</w:t>
            </w:r>
          </w:p>
        </w:tc>
      </w:tr>
      <w:tr w:rsidR="000E6844" w:rsidRPr="0011319A" w14:paraId="74A01643" w14:textId="77777777" w:rsidTr="00D34ECD">
        <w:trPr>
          <w:trHeight w:val="514"/>
        </w:trPr>
        <w:tc>
          <w:tcPr>
            <w:tcW w:w="4048" w:type="dxa"/>
            <w:shd w:val="clear" w:color="auto" w:fill="auto"/>
          </w:tcPr>
          <w:p w14:paraId="4CF9C1CB" w14:textId="77777777" w:rsidR="000E6844" w:rsidRPr="0011319A" w:rsidRDefault="000E6844" w:rsidP="00D34ECD">
            <w:pPr>
              <w:rPr>
                <w:rFonts w:ascii="Calibri" w:hAnsi="Calibri" w:cs="Calibri"/>
              </w:rPr>
            </w:pPr>
            <w:r w:rsidRPr="0011319A">
              <w:rPr>
                <w:rFonts w:ascii="Calibri" w:hAnsi="Calibri" w:cs="Calibri"/>
              </w:rPr>
              <w:t>SLT tracking and monitoring of school data including SLT moderation of learning and attainment predictions, to include Evidence of Pupils’ Learning – for example jotter sampling with pupil dialogue and other evidence of learning</w:t>
            </w:r>
          </w:p>
        </w:tc>
        <w:tc>
          <w:tcPr>
            <w:tcW w:w="3512" w:type="dxa"/>
            <w:shd w:val="clear" w:color="auto" w:fill="auto"/>
          </w:tcPr>
          <w:p w14:paraId="248C7372" w14:textId="77777777" w:rsidR="000E6844" w:rsidRPr="0011319A" w:rsidRDefault="000E6844" w:rsidP="00D34ECD">
            <w:pPr>
              <w:rPr>
                <w:rFonts w:ascii="Calibri" w:hAnsi="Calibri" w:cs="Calibri"/>
              </w:rPr>
            </w:pPr>
            <w:r w:rsidRPr="0011319A">
              <w:rPr>
                <w:rFonts w:ascii="Calibri" w:hAnsi="Calibri" w:cs="Calibri"/>
              </w:rPr>
              <w:t>4 times a year</w:t>
            </w:r>
          </w:p>
        </w:tc>
        <w:tc>
          <w:tcPr>
            <w:tcW w:w="727" w:type="dxa"/>
            <w:shd w:val="clear" w:color="auto" w:fill="auto"/>
          </w:tcPr>
          <w:p w14:paraId="3B35A911" w14:textId="77777777" w:rsidR="000E6844" w:rsidRPr="0011319A" w:rsidRDefault="000E6844" w:rsidP="00D34ECD">
            <w:pPr>
              <w:rPr>
                <w:rFonts w:ascii="Calibri" w:hAnsi="Calibri" w:cs="Calibri"/>
              </w:rPr>
            </w:pPr>
          </w:p>
        </w:tc>
        <w:tc>
          <w:tcPr>
            <w:tcW w:w="727" w:type="dxa"/>
            <w:shd w:val="clear" w:color="auto" w:fill="auto"/>
          </w:tcPr>
          <w:p w14:paraId="14A3C40D"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69A4D626" w14:textId="77777777" w:rsidR="000E6844" w:rsidRPr="0011319A" w:rsidRDefault="000E6844" w:rsidP="00D34ECD">
            <w:pPr>
              <w:rPr>
                <w:rFonts w:ascii="Calibri" w:hAnsi="Calibri" w:cs="Calibri"/>
              </w:rPr>
            </w:pPr>
          </w:p>
        </w:tc>
        <w:tc>
          <w:tcPr>
            <w:tcW w:w="726" w:type="dxa"/>
            <w:shd w:val="clear" w:color="auto" w:fill="auto"/>
          </w:tcPr>
          <w:p w14:paraId="73B86F2E"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058E2FD3" w14:textId="77777777" w:rsidR="000E6844" w:rsidRPr="0011319A" w:rsidRDefault="000E6844" w:rsidP="00D34ECD">
            <w:pPr>
              <w:rPr>
                <w:rFonts w:ascii="Calibri" w:hAnsi="Calibri" w:cs="Calibri"/>
              </w:rPr>
            </w:pPr>
          </w:p>
        </w:tc>
        <w:tc>
          <w:tcPr>
            <w:tcW w:w="727" w:type="dxa"/>
            <w:shd w:val="clear" w:color="auto" w:fill="auto"/>
          </w:tcPr>
          <w:p w14:paraId="3ACD6BB9" w14:textId="77777777" w:rsidR="000E6844" w:rsidRPr="0011319A" w:rsidRDefault="000E6844" w:rsidP="00D34ECD">
            <w:pPr>
              <w:rPr>
                <w:rFonts w:ascii="Calibri" w:hAnsi="Calibri" w:cs="Calibri"/>
              </w:rPr>
            </w:pPr>
          </w:p>
        </w:tc>
        <w:tc>
          <w:tcPr>
            <w:tcW w:w="727" w:type="dxa"/>
            <w:shd w:val="clear" w:color="auto" w:fill="auto"/>
          </w:tcPr>
          <w:p w14:paraId="75AA6947" w14:textId="77777777" w:rsidR="000E6844" w:rsidRPr="0011319A" w:rsidRDefault="000E6844" w:rsidP="00D34ECD">
            <w:pPr>
              <w:rPr>
                <w:rFonts w:ascii="Calibri" w:hAnsi="Calibri" w:cs="Calibri"/>
              </w:rPr>
            </w:pPr>
            <w:r w:rsidRPr="0011319A">
              <w:rPr>
                <w:rFonts w:ascii="Calibri" w:hAnsi="Calibri" w:cs="Calibri"/>
              </w:rPr>
              <w:t>x</w:t>
            </w:r>
          </w:p>
        </w:tc>
        <w:tc>
          <w:tcPr>
            <w:tcW w:w="726" w:type="dxa"/>
            <w:shd w:val="clear" w:color="auto" w:fill="auto"/>
          </w:tcPr>
          <w:p w14:paraId="2595B72A" w14:textId="77777777" w:rsidR="000E6844" w:rsidRPr="0011319A" w:rsidRDefault="000E6844" w:rsidP="00D34ECD">
            <w:pPr>
              <w:rPr>
                <w:rFonts w:ascii="Calibri" w:hAnsi="Calibri" w:cs="Calibri"/>
              </w:rPr>
            </w:pPr>
          </w:p>
        </w:tc>
        <w:tc>
          <w:tcPr>
            <w:tcW w:w="727" w:type="dxa"/>
            <w:shd w:val="clear" w:color="auto" w:fill="auto"/>
          </w:tcPr>
          <w:p w14:paraId="7BA08F29" w14:textId="77777777" w:rsidR="000E6844" w:rsidRPr="0011319A" w:rsidRDefault="000E6844" w:rsidP="00D34ECD">
            <w:pPr>
              <w:rPr>
                <w:rFonts w:ascii="Calibri" w:hAnsi="Calibri" w:cs="Calibri"/>
              </w:rPr>
            </w:pPr>
          </w:p>
        </w:tc>
        <w:tc>
          <w:tcPr>
            <w:tcW w:w="727" w:type="dxa"/>
            <w:shd w:val="clear" w:color="auto" w:fill="auto"/>
          </w:tcPr>
          <w:p w14:paraId="59A10DFB" w14:textId="77777777" w:rsidR="000E6844" w:rsidRPr="0011319A" w:rsidRDefault="000E6844" w:rsidP="00D34ECD">
            <w:pPr>
              <w:rPr>
                <w:rFonts w:ascii="Calibri" w:hAnsi="Calibri" w:cs="Calibri"/>
              </w:rPr>
            </w:pPr>
            <w:r w:rsidRPr="0011319A">
              <w:rPr>
                <w:rFonts w:ascii="Calibri" w:hAnsi="Calibri" w:cs="Calibri"/>
              </w:rPr>
              <w:t>x</w:t>
            </w:r>
          </w:p>
        </w:tc>
        <w:tc>
          <w:tcPr>
            <w:tcW w:w="779" w:type="dxa"/>
            <w:shd w:val="clear" w:color="auto" w:fill="auto"/>
          </w:tcPr>
          <w:p w14:paraId="12A23A37" w14:textId="77777777" w:rsidR="000E6844" w:rsidRPr="0011319A" w:rsidRDefault="000E6844" w:rsidP="00D34ECD">
            <w:pPr>
              <w:rPr>
                <w:rFonts w:ascii="Calibri" w:hAnsi="Calibri" w:cs="Calibri"/>
              </w:rPr>
            </w:pPr>
          </w:p>
        </w:tc>
      </w:tr>
      <w:tr w:rsidR="000E6844" w:rsidRPr="0011319A" w14:paraId="481DA16C" w14:textId="77777777" w:rsidTr="00D34ECD">
        <w:trPr>
          <w:trHeight w:val="597"/>
        </w:trPr>
        <w:tc>
          <w:tcPr>
            <w:tcW w:w="4048" w:type="dxa"/>
            <w:shd w:val="clear" w:color="auto" w:fill="auto"/>
          </w:tcPr>
          <w:p w14:paraId="3C82F0B7" w14:textId="77777777" w:rsidR="000E6844" w:rsidRPr="0011319A" w:rsidRDefault="000E6844" w:rsidP="00D34ECD">
            <w:pPr>
              <w:rPr>
                <w:rFonts w:ascii="Calibri" w:hAnsi="Calibri" w:cs="Calibri"/>
              </w:rPr>
            </w:pPr>
            <w:r w:rsidRPr="0011319A">
              <w:rPr>
                <w:rFonts w:ascii="Calibri" w:hAnsi="Calibri" w:cs="Calibri"/>
              </w:rPr>
              <w:t xml:space="preserve">Assessing, planning, monitoring and reporting progress and achievement, including discussion about attainment predictions  </w:t>
            </w:r>
          </w:p>
        </w:tc>
        <w:tc>
          <w:tcPr>
            <w:tcW w:w="3512" w:type="dxa"/>
            <w:shd w:val="clear" w:color="auto" w:fill="auto"/>
          </w:tcPr>
          <w:p w14:paraId="0659775F" w14:textId="77777777" w:rsidR="000E6844" w:rsidRPr="0011319A" w:rsidRDefault="000E6844" w:rsidP="00D34ECD">
            <w:pPr>
              <w:rPr>
                <w:rFonts w:ascii="Calibri" w:hAnsi="Calibri" w:cs="Calibri"/>
              </w:rPr>
            </w:pPr>
            <w:r w:rsidRPr="0011319A">
              <w:rPr>
                <w:rFonts w:ascii="Calibri" w:hAnsi="Calibri" w:cs="Calibri"/>
              </w:rPr>
              <w:t>Tracking and Monitoring meetings with SLT/CLs/CT/SfL (rotational)</w:t>
            </w:r>
          </w:p>
          <w:p w14:paraId="314537A7" w14:textId="77777777" w:rsidR="000E6844" w:rsidRPr="0011319A" w:rsidRDefault="000E6844" w:rsidP="00D34ECD">
            <w:pPr>
              <w:rPr>
                <w:rFonts w:ascii="Calibri" w:hAnsi="Calibri" w:cs="Calibri"/>
              </w:rPr>
            </w:pPr>
            <w:r w:rsidRPr="0011319A">
              <w:rPr>
                <w:rFonts w:ascii="Calibri" w:hAnsi="Calibri" w:cs="Calibri"/>
              </w:rPr>
              <w:t xml:space="preserve">May include PEF/SAC practitioners </w:t>
            </w:r>
          </w:p>
        </w:tc>
        <w:tc>
          <w:tcPr>
            <w:tcW w:w="727" w:type="dxa"/>
            <w:shd w:val="clear" w:color="auto" w:fill="auto"/>
          </w:tcPr>
          <w:p w14:paraId="4774C7BA" w14:textId="77777777" w:rsidR="000E6844" w:rsidRPr="0011319A" w:rsidRDefault="000E6844" w:rsidP="00D34ECD">
            <w:pPr>
              <w:rPr>
                <w:rFonts w:ascii="Calibri" w:hAnsi="Calibri" w:cs="Calibri"/>
              </w:rPr>
            </w:pPr>
          </w:p>
        </w:tc>
        <w:tc>
          <w:tcPr>
            <w:tcW w:w="727" w:type="dxa"/>
            <w:shd w:val="clear" w:color="auto" w:fill="auto"/>
          </w:tcPr>
          <w:p w14:paraId="661EFE0A"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4E04ACCF" w14:textId="77777777" w:rsidR="000E6844" w:rsidRPr="0011319A" w:rsidRDefault="000E6844" w:rsidP="00D34ECD">
            <w:pPr>
              <w:rPr>
                <w:rFonts w:ascii="Calibri" w:hAnsi="Calibri" w:cs="Calibri"/>
              </w:rPr>
            </w:pPr>
          </w:p>
        </w:tc>
        <w:tc>
          <w:tcPr>
            <w:tcW w:w="726" w:type="dxa"/>
            <w:shd w:val="clear" w:color="auto" w:fill="auto"/>
          </w:tcPr>
          <w:p w14:paraId="24665F9C"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066EB86B" w14:textId="77777777" w:rsidR="000E6844" w:rsidRPr="0011319A" w:rsidRDefault="000E6844" w:rsidP="00D34ECD">
            <w:pPr>
              <w:rPr>
                <w:rFonts w:ascii="Calibri" w:hAnsi="Calibri" w:cs="Calibri"/>
              </w:rPr>
            </w:pPr>
          </w:p>
        </w:tc>
        <w:tc>
          <w:tcPr>
            <w:tcW w:w="727" w:type="dxa"/>
            <w:shd w:val="clear" w:color="auto" w:fill="auto"/>
          </w:tcPr>
          <w:p w14:paraId="60A5A50E" w14:textId="77777777" w:rsidR="000E6844" w:rsidRPr="0011319A" w:rsidRDefault="000E6844" w:rsidP="00D34ECD">
            <w:pPr>
              <w:rPr>
                <w:rFonts w:ascii="Calibri" w:hAnsi="Calibri" w:cs="Calibri"/>
              </w:rPr>
            </w:pPr>
          </w:p>
        </w:tc>
        <w:tc>
          <w:tcPr>
            <w:tcW w:w="727" w:type="dxa"/>
            <w:shd w:val="clear" w:color="auto" w:fill="auto"/>
          </w:tcPr>
          <w:p w14:paraId="4DB9EF2A" w14:textId="77777777" w:rsidR="000E6844" w:rsidRPr="0011319A" w:rsidRDefault="000E6844" w:rsidP="00D34ECD">
            <w:pPr>
              <w:rPr>
                <w:rFonts w:ascii="Calibri" w:hAnsi="Calibri" w:cs="Calibri"/>
              </w:rPr>
            </w:pPr>
            <w:r w:rsidRPr="0011319A">
              <w:rPr>
                <w:rFonts w:ascii="Calibri" w:hAnsi="Calibri" w:cs="Calibri"/>
              </w:rPr>
              <w:t>x</w:t>
            </w:r>
          </w:p>
        </w:tc>
        <w:tc>
          <w:tcPr>
            <w:tcW w:w="726" w:type="dxa"/>
            <w:shd w:val="clear" w:color="auto" w:fill="auto"/>
          </w:tcPr>
          <w:p w14:paraId="7118F95E" w14:textId="77777777" w:rsidR="000E6844" w:rsidRPr="0011319A" w:rsidRDefault="000E6844" w:rsidP="00D34ECD">
            <w:pPr>
              <w:rPr>
                <w:rFonts w:ascii="Calibri" w:hAnsi="Calibri" w:cs="Calibri"/>
              </w:rPr>
            </w:pPr>
          </w:p>
        </w:tc>
        <w:tc>
          <w:tcPr>
            <w:tcW w:w="727" w:type="dxa"/>
            <w:shd w:val="clear" w:color="auto" w:fill="auto"/>
          </w:tcPr>
          <w:p w14:paraId="6623868E" w14:textId="77777777" w:rsidR="000E6844" w:rsidRPr="0011319A" w:rsidRDefault="000E6844" w:rsidP="00D34ECD">
            <w:pPr>
              <w:rPr>
                <w:rFonts w:ascii="Calibri" w:hAnsi="Calibri" w:cs="Calibri"/>
              </w:rPr>
            </w:pPr>
          </w:p>
        </w:tc>
        <w:tc>
          <w:tcPr>
            <w:tcW w:w="727" w:type="dxa"/>
            <w:shd w:val="clear" w:color="auto" w:fill="auto"/>
          </w:tcPr>
          <w:p w14:paraId="7BEDD5B7" w14:textId="77777777" w:rsidR="000E6844" w:rsidRPr="0011319A" w:rsidRDefault="000E6844" w:rsidP="00D34ECD">
            <w:pPr>
              <w:rPr>
                <w:rFonts w:ascii="Calibri" w:hAnsi="Calibri" w:cs="Calibri"/>
              </w:rPr>
            </w:pPr>
            <w:r w:rsidRPr="0011319A">
              <w:rPr>
                <w:rFonts w:ascii="Calibri" w:hAnsi="Calibri" w:cs="Calibri"/>
              </w:rPr>
              <w:t>x</w:t>
            </w:r>
          </w:p>
        </w:tc>
        <w:tc>
          <w:tcPr>
            <w:tcW w:w="779" w:type="dxa"/>
            <w:shd w:val="clear" w:color="auto" w:fill="auto"/>
          </w:tcPr>
          <w:p w14:paraId="6E2CCF67" w14:textId="77777777" w:rsidR="000E6844" w:rsidRPr="0011319A" w:rsidRDefault="000E6844" w:rsidP="00D34ECD">
            <w:pPr>
              <w:rPr>
                <w:rFonts w:ascii="Calibri" w:hAnsi="Calibri" w:cs="Calibri"/>
              </w:rPr>
            </w:pPr>
          </w:p>
        </w:tc>
      </w:tr>
      <w:tr w:rsidR="000E6844" w:rsidRPr="0011319A" w14:paraId="5A3DB270" w14:textId="77777777" w:rsidTr="00D34ECD">
        <w:trPr>
          <w:trHeight w:val="514"/>
        </w:trPr>
        <w:tc>
          <w:tcPr>
            <w:tcW w:w="4048" w:type="dxa"/>
            <w:shd w:val="clear" w:color="auto" w:fill="auto"/>
          </w:tcPr>
          <w:p w14:paraId="33C68194" w14:textId="77777777" w:rsidR="000E6844" w:rsidRPr="0011319A" w:rsidRDefault="000E6844" w:rsidP="00D34ECD">
            <w:pPr>
              <w:rPr>
                <w:rFonts w:ascii="Calibri" w:hAnsi="Calibri" w:cs="Calibri"/>
              </w:rPr>
            </w:pPr>
            <w:r w:rsidRPr="0011319A">
              <w:rPr>
                <w:rFonts w:ascii="Calibri" w:hAnsi="Calibri" w:cs="Calibri"/>
              </w:rPr>
              <w:t>Planned Moderation opportunities  across Cluster/ school/level/ department or faculty</w:t>
            </w:r>
          </w:p>
        </w:tc>
        <w:tc>
          <w:tcPr>
            <w:tcW w:w="3512" w:type="dxa"/>
            <w:shd w:val="clear" w:color="auto" w:fill="auto"/>
          </w:tcPr>
          <w:p w14:paraId="6165E055" w14:textId="77777777" w:rsidR="000E6844" w:rsidRPr="0011319A" w:rsidRDefault="000E6844" w:rsidP="00D34ECD">
            <w:pPr>
              <w:rPr>
                <w:rFonts w:ascii="Calibri" w:hAnsi="Calibri" w:cs="Calibri"/>
              </w:rPr>
            </w:pPr>
            <w:r w:rsidRPr="0011319A">
              <w:rPr>
                <w:rFonts w:ascii="Calibri" w:hAnsi="Calibri" w:cs="Calibri"/>
              </w:rPr>
              <w:t>Termly</w:t>
            </w:r>
          </w:p>
          <w:p w14:paraId="1C5C075B" w14:textId="77777777" w:rsidR="000E6844" w:rsidRPr="0011319A" w:rsidRDefault="000E6844" w:rsidP="00D34ECD">
            <w:pPr>
              <w:rPr>
                <w:rFonts w:ascii="Calibri" w:hAnsi="Calibri" w:cs="Calibri"/>
              </w:rPr>
            </w:pPr>
            <w:r w:rsidRPr="0011319A">
              <w:rPr>
                <w:rFonts w:ascii="Calibri" w:hAnsi="Calibri" w:cs="Calibri"/>
              </w:rPr>
              <w:t>(2 x cluster, 2 x school based)</w:t>
            </w:r>
          </w:p>
        </w:tc>
        <w:tc>
          <w:tcPr>
            <w:tcW w:w="727" w:type="dxa"/>
            <w:shd w:val="clear" w:color="auto" w:fill="auto"/>
          </w:tcPr>
          <w:p w14:paraId="1192E5CF" w14:textId="77777777" w:rsidR="000E6844" w:rsidRPr="0011319A" w:rsidRDefault="000E6844" w:rsidP="00D34ECD">
            <w:pPr>
              <w:rPr>
                <w:rFonts w:ascii="Calibri" w:hAnsi="Calibri" w:cs="Calibri"/>
              </w:rPr>
            </w:pPr>
          </w:p>
        </w:tc>
        <w:tc>
          <w:tcPr>
            <w:tcW w:w="727" w:type="dxa"/>
            <w:shd w:val="clear" w:color="auto" w:fill="auto"/>
          </w:tcPr>
          <w:p w14:paraId="4B86EF12" w14:textId="77777777" w:rsidR="000E6844" w:rsidRPr="0011319A" w:rsidRDefault="000E6844" w:rsidP="00D34ECD">
            <w:pPr>
              <w:rPr>
                <w:rFonts w:ascii="Calibri" w:hAnsi="Calibri" w:cs="Calibri"/>
              </w:rPr>
            </w:pPr>
          </w:p>
        </w:tc>
        <w:tc>
          <w:tcPr>
            <w:tcW w:w="727" w:type="dxa"/>
            <w:shd w:val="clear" w:color="auto" w:fill="auto"/>
          </w:tcPr>
          <w:p w14:paraId="128E5A36" w14:textId="77777777" w:rsidR="000E6844" w:rsidRPr="0011319A" w:rsidRDefault="000E6844" w:rsidP="00D34ECD">
            <w:pPr>
              <w:rPr>
                <w:rFonts w:ascii="Calibri" w:hAnsi="Calibri" w:cs="Calibri"/>
              </w:rPr>
            </w:pPr>
            <w:r w:rsidRPr="0011319A">
              <w:rPr>
                <w:rFonts w:ascii="Calibri" w:hAnsi="Calibri" w:cs="Calibri"/>
              </w:rPr>
              <w:t>x</w:t>
            </w:r>
          </w:p>
        </w:tc>
        <w:tc>
          <w:tcPr>
            <w:tcW w:w="726" w:type="dxa"/>
            <w:shd w:val="clear" w:color="auto" w:fill="auto"/>
          </w:tcPr>
          <w:p w14:paraId="7A2786D5" w14:textId="77777777" w:rsidR="000E6844" w:rsidRPr="0011319A" w:rsidRDefault="000E6844" w:rsidP="00D34ECD">
            <w:pPr>
              <w:rPr>
                <w:rFonts w:ascii="Calibri" w:hAnsi="Calibri" w:cs="Calibri"/>
              </w:rPr>
            </w:pPr>
          </w:p>
        </w:tc>
        <w:tc>
          <w:tcPr>
            <w:tcW w:w="727" w:type="dxa"/>
            <w:shd w:val="clear" w:color="auto" w:fill="auto"/>
          </w:tcPr>
          <w:p w14:paraId="596C8294" w14:textId="77777777" w:rsidR="000E6844" w:rsidRPr="0011319A" w:rsidRDefault="000E6844" w:rsidP="00D34ECD">
            <w:pPr>
              <w:rPr>
                <w:rFonts w:ascii="Calibri" w:hAnsi="Calibri" w:cs="Calibri"/>
              </w:rPr>
            </w:pPr>
          </w:p>
        </w:tc>
        <w:tc>
          <w:tcPr>
            <w:tcW w:w="727" w:type="dxa"/>
            <w:shd w:val="clear" w:color="auto" w:fill="auto"/>
          </w:tcPr>
          <w:p w14:paraId="32DA4281"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7A36276D" w14:textId="77777777" w:rsidR="000E6844" w:rsidRPr="0011319A" w:rsidRDefault="000E6844" w:rsidP="00D34ECD">
            <w:pPr>
              <w:rPr>
                <w:rFonts w:ascii="Calibri" w:hAnsi="Calibri" w:cs="Calibri"/>
              </w:rPr>
            </w:pPr>
          </w:p>
        </w:tc>
        <w:tc>
          <w:tcPr>
            <w:tcW w:w="726" w:type="dxa"/>
            <w:shd w:val="clear" w:color="auto" w:fill="auto"/>
          </w:tcPr>
          <w:p w14:paraId="0A937544"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56065E22" w14:textId="77777777" w:rsidR="000E6844" w:rsidRPr="0011319A" w:rsidRDefault="000E6844" w:rsidP="00D34ECD">
            <w:pPr>
              <w:rPr>
                <w:rFonts w:ascii="Calibri" w:hAnsi="Calibri" w:cs="Calibri"/>
              </w:rPr>
            </w:pPr>
          </w:p>
        </w:tc>
        <w:tc>
          <w:tcPr>
            <w:tcW w:w="727" w:type="dxa"/>
            <w:shd w:val="clear" w:color="auto" w:fill="auto"/>
          </w:tcPr>
          <w:p w14:paraId="4D56338A" w14:textId="77777777" w:rsidR="000E6844" w:rsidRPr="0011319A" w:rsidRDefault="000E6844" w:rsidP="00D34ECD">
            <w:pPr>
              <w:rPr>
                <w:rFonts w:ascii="Calibri" w:hAnsi="Calibri" w:cs="Calibri"/>
              </w:rPr>
            </w:pPr>
            <w:r w:rsidRPr="0011319A">
              <w:rPr>
                <w:rFonts w:ascii="Calibri" w:hAnsi="Calibri" w:cs="Calibri"/>
              </w:rPr>
              <w:t>x</w:t>
            </w:r>
          </w:p>
        </w:tc>
        <w:tc>
          <w:tcPr>
            <w:tcW w:w="779" w:type="dxa"/>
            <w:shd w:val="clear" w:color="auto" w:fill="auto"/>
          </w:tcPr>
          <w:p w14:paraId="7F041244" w14:textId="77777777" w:rsidR="000E6844" w:rsidRPr="0011319A" w:rsidRDefault="000E6844" w:rsidP="00D34ECD">
            <w:pPr>
              <w:rPr>
                <w:rFonts w:ascii="Calibri" w:hAnsi="Calibri" w:cs="Calibri"/>
              </w:rPr>
            </w:pPr>
          </w:p>
        </w:tc>
      </w:tr>
      <w:tr w:rsidR="000E6844" w:rsidRPr="0011319A" w14:paraId="6BA0E919" w14:textId="77777777" w:rsidTr="00D34ECD">
        <w:trPr>
          <w:trHeight w:val="514"/>
        </w:trPr>
        <w:tc>
          <w:tcPr>
            <w:tcW w:w="4048" w:type="dxa"/>
            <w:shd w:val="clear" w:color="auto" w:fill="auto"/>
          </w:tcPr>
          <w:p w14:paraId="0BF356B8" w14:textId="77777777" w:rsidR="000E6844" w:rsidRPr="0011319A" w:rsidRDefault="000E6844" w:rsidP="00D34ECD">
            <w:pPr>
              <w:rPr>
                <w:rFonts w:ascii="Calibri" w:hAnsi="Calibri" w:cs="Calibri"/>
              </w:rPr>
            </w:pPr>
            <w:r w:rsidRPr="0011319A">
              <w:rPr>
                <w:rFonts w:ascii="Calibri" w:hAnsi="Calibri" w:cs="Calibri"/>
              </w:rPr>
              <w:t>Shared classroom experience (SLT and Peer)</w:t>
            </w:r>
          </w:p>
        </w:tc>
        <w:tc>
          <w:tcPr>
            <w:tcW w:w="3512" w:type="dxa"/>
            <w:shd w:val="clear" w:color="auto" w:fill="auto"/>
          </w:tcPr>
          <w:p w14:paraId="11529721" w14:textId="77777777" w:rsidR="000E6844" w:rsidRPr="0011319A" w:rsidRDefault="000E6844" w:rsidP="00D34ECD">
            <w:pPr>
              <w:rPr>
                <w:rFonts w:ascii="Calibri" w:hAnsi="Calibri" w:cs="Calibri"/>
              </w:rPr>
            </w:pPr>
            <w:r w:rsidRPr="0011319A">
              <w:rPr>
                <w:rFonts w:ascii="Calibri" w:hAnsi="Calibri" w:cs="Calibri"/>
              </w:rPr>
              <w:t xml:space="preserve">Termly </w:t>
            </w:r>
          </w:p>
        </w:tc>
        <w:tc>
          <w:tcPr>
            <w:tcW w:w="727" w:type="dxa"/>
            <w:shd w:val="clear" w:color="auto" w:fill="auto"/>
          </w:tcPr>
          <w:p w14:paraId="287C8F00" w14:textId="77777777" w:rsidR="000E6844" w:rsidRPr="0011319A" w:rsidRDefault="000E6844" w:rsidP="00D34ECD">
            <w:pPr>
              <w:rPr>
                <w:rFonts w:ascii="Calibri" w:hAnsi="Calibri" w:cs="Calibri"/>
              </w:rPr>
            </w:pPr>
          </w:p>
        </w:tc>
        <w:tc>
          <w:tcPr>
            <w:tcW w:w="727" w:type="dxa"/>
            <w:shd w:val="clear" w:color="auto" w:fill="auto"/>
          </w:tcPr>
          <w:p w14:paraId="4D86CDD0"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47928419" w14:textId="77777777" w:rsidR="000E6844" w:rsidRPr="0011319A" w:rsidRDefault="000E6844" w:rsidP="00D34ECD">
            <w:pPr>
              <w:rPr>
                <w:rFonts w:ascii="Calibri" w:hAnsi="Calibri" w:cs="Calibri"/>
              </w:rPr>
            </w:pPr>
          </w:p>
        </w:tc>
        <w:tc>
          <w:tcPr>
            <w:tcW w:w="726" w:type="dxa"/>
            <w:shd w:val="clear" w:color="auto" w:fill="auto"/>
          </w:tcPr>
          <w:p w14:paraId="5AE27D42"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3DEC4670" w14:textId="77777777" w:rsidR="000E6844" w:rsidRPr="0011319A" w:rsidRDefault="000E6844" w:rsidP="00D34ECD">
            <w:pPr>
              <w:rPr>
                <w:rFonts w:ascii="Calibri" w:hAnsi="Calibri" w:cs="Calibri"/>
              </w:rPr>
            </w:pPr>
          </w:p>
        </w:tc>
        <w:tc>
          <w:tcPr>
            <w:tcW w:w="727" w:type="dxa"/>
            <w:shd w:val="clear" w:color="auto" w:fill="auto"/>
          </w:tcPr>
          <w:p w14:paraId="2C56FB06"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1FE8E1D5" w14:textId="77777777" w:rsidR="000E6844" w:rsidRPr="0011319A" w:rsidRDefault="000E6844" w:rsidP="00D34ECD">
            <w:pPr>
              <w:rPr>
                <w:rFonts w:ascii="Calibri" w:hAnsi="Calibri" w:cs="Calibri"/>
              </w:rPr>
            </w:pPr>
          </w:p>
        </w:tc>
        <w:tc>
          <w:tcPr>
            <w:tcW w:w="726" w:type="dxa"/>
            <w:shd w:val="clear" w:color="auto" w:fill="auto"/>
          </w:tcPr>
          <w:p w14:paraId="442C7B40" w14:textId="77777777" w:rsidR="000E6844" w:rsidRPr="0011319A" w:rsidRDefault="000E6844" w:rsidP="00D34ECD">
            <w:pPr>
              <w:rPr>
                <w:rFonts w:ascii="Calibri" w:hAnsi="Calibri" w:cs="Calibri"/>
              </w:rPr>
            </w:pPr>
          </w:p>
        </w:tc>
        <w:tc>
          <w:tcPr>
            <w:tcW w:w="727" w:type="dxa"/>
            <w:shd w:val="clear" w:color="auto" w:fill="auto"/>
          </w:tcPr>
          <w:p w14:paraId="79811C0A"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691DAB02" w14:textId="77777777" w:rsidR="000E6844" w:rsidRPr="0011319A" w:rsidRDefault="000E6844" w:rsidP="00D34ECD">
            <w:pPr>
              <w:rPr>
                <w:rFonts w:ascii="Calibri" w:hAnsi="Calibri" w:cs="Calibri"/>
              </w:rPr>
            </w:pPr>
          </w:p>
        </w:tc>
        <w:tc>
          <w:tcPr>
            <w:tcW w:w="779" w:type="dxa"/>
            <w:shd w:val="clear" w:color="auto" w:fill="auto"/>
          </w:tcPr>
          <w:p w14:paraId="323663D6" w14:textId="77777777" w:rsidR="000E6844" w:rsidRPr="0011319A" w:rsidRDefault="000E6844" w:rsidP="00D34ECD">
            <w:pPr>
              <w:rPr>
                <w:rFonts w:ascii="Calibri" w:hAnsi="Calibri" w:cs="Calibri"/>
              </w:rPr>
            </w:pPr>
          </w:p>
        </w:tc>
      </w:tr>
      <w:tr w:rsidR="000E6844" w:rsidRPr="0011319A" w14:paraId="2BE37E7E" w14:textId="77777777" w:rsidTr="00D34ECD">
        <w:trPr>
          <w:trHeight w:val="481"/>
        </w:trPr>
        <w:tc>
          <w:tcPr>
            <w:tcW w:w="4048" w:type="dxa"/>
            <w:shd w:val="clear" w:color="auto" w:fill="auto"/>
          </w:tcPr>
          <w:p w14:paraId="171B548D" w14:textId="77777777" w:rsidR="000E6844" w:rsidRPr="0011319A" w:rsidRDefault="000E6844" w:rsidP="00D34ECD">
            <w:pPr>
              <w:rPr>
                <w:rFonts w:ascii="Calibri" w:hAnsi="Calibri" w:cs="Calibri"/>
              </w:rPr>
            </w:pPr>
            <w:r w:rsidRPr="0011319A">
              <w:rPr>
                <w:rFonts w:ascii="Calibri" w:hAnsi="Calibri" w:cs="Calibri"/>
              </w:rPr>
              <w:t>Reporting to parents &amp; carers e.g. Parents and Carers Consultations, Reporting, Open Afternoons</w:t>
            </w:r>
          </w:p>
        </w:tc>
        <w:tc>
          <w:tcPr>
            <w:tcW w:w="3512" w:type="dxa"/>
            <w:shd w:val="clear" w:color="auto" w:fill="auto"/>
          </w:tcPr>
          <w:p w14:paraId="0E87716E" w14:textId="77777777" w:rsidR="000E6844" w:rsidRPr="0011319A" w:rsidRDefault="000E6844" w:rsidP="00D34ECD">
            <w:pPr>
              <w:rPr>
                <w:rFonts w:ascii="Calibri" w:hAnsi="Calibri" w:cs="Calibri"/>
              </w:rPr>
            </w:pPr>
            <w:r w:rsidRPr="0011319A">
              <w:rPr>
                <w:rFonts w:ascii="Calibri" w:hAnsi="Calibri" w:cs="Calibri"/>
              </w:rPr>
              <w:t>Termly</w:t>
            </w:r>
          </w:p>
        </w:tc>
        <w:tc>
          <w:tcPr>
            <w:tcW w:w="727" w:type="dxa"/>
            <w:shd w:val="clear" w:color="auto" w:fill="auto"/>
          </w:tcPr>
          <w:p w14:paraId="7D173205" w14:textId="77777777" w:rsidR="000E6844" w:rsidRPr="0011319A" w:rsidRDefault="000E6844" w:rsidP="00D34ECD">
            <w:pPr>
              <w:rPr>
                <w:rFonts w:ascii="Calibri" w:hAnsi="Calibri" w:cs="Calibri"/>
              </w:rPr>
            </w:pPr>
          </w:p>
        </w:tc>
        <w:tc>
          <w:tcPr>
            <w:tcW w:w="727" w:type="dxa"/>
            <w:shd w:val="clear" w:color="auto" w:fill="auto"/>
          </w:tcPr>
          <w:p w14:paraId="7DE6D855"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1C063216" w14:textId="77777777" w:rsidR="000E6844" w:rsidRPr="0011319A" w:rsidRDefault="000E6844" w:rsidP="00D34ECD">
            <w:pPr>
              <w:rPr>
                <w:rFonts w:ascii="Calibri" w:hAnsi="Calibri" w:cs="Calibri"/>
              </w:rPr>
            </w:pPr>
          </w:p>
        </w:tc>
        <w:tc>
          <w:tcPr>
            <w:tcW w:w="726" w:type="dxa"/>
            <w:shd w:val="clear" w:color="auto" w:fill="auto"/>
          </w:tcPr>
          <w:p w14:paraId="34BC3D8D"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34920F9B" w14:textId="77777777" w:rsidR="000E6844" w:rsidRPr="0011319A" w:rsidRDefault="000E6844" w:rsidP="00D34ECD">
            <w:pPr>
              <w:rPr>
                <w:rFonts w:ascii="Calibri" w:hAnsi="Calibri" w:cs="Calibri"/>
              </w:rPr>
            </w:pPr>
          </w:p>
        </w:tc>
        <w:tc>
          <w:tcPr>
            <w:tcW w:w="727" w:type="dxa"/>
            <w:shd w:val="clear" w:color="auto" w:fill="auto"/>
          </w:tcPr>
          <w:p w14:paraId="626D8ECA" w14:textId="77777777" w:rsidR="000E6844" w:rsidRPr="0011319A" w:rsidRDefault="000E6844" w:rsidP="00D34ECD">
            <w:pPr>
              <w:rPr>
                <w:rFonts w:ascii="Calibri" w:hAnsi="Calibri" w:cs="Calibri"/>
              </w:rPr>
            </w:pPr>
          </w:p>
        </w:tc>
        <w:tc>
          <w:tcPr>
            <w:tcW w:w="727" w:type="dxa"/>
            <w:shd w:val="clear" w:color="auto" w:fill="auto"/>
          </w:tcPr>
          <w:p w14:paraId="200BC14A" w14:textId="77777777" w:rsidR="000E6844" w:rsidRPr="0011319A" w:rsidRDefault="000E6844" w:rsidP="00D34ECD">
            <w:pPr>
              <w:rPr>
                <w:rFonts w:ascii="Calibri" w:hAnsi="Calibri" w:cs="Calibri"/>
              </w:rPr>
            </w:pPr>
          </w:p>
        </w:tc>
        <w:tc>
          <w:tcPr>
            <w:tcW w:w="726" w:type="dxa"/>
            <w:shd w:val="clear" w:color="auto" w:fill="auto"/>
          </w:tcPr>
          <w:p w14:paraId="7E02E88E"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50A08406" w14:textId="77777777" w:rsidR="000E6844" w:rsidRPr="0011319A" w:rsidRDefault="000E6844" w:rsidP="00D34ECD">
            <w:pPr>
              <w:rPr>
                <w:rFonts w:ascii="Calibri" w:hAnsi="Calibri" w:cs="Calibri"/>
              </w:rPr>
            </w:pPr>
          </w:p>
        </w:tc>
        <w:tc>
          <w:tcPr>
            <w:tcW w:w="727" w:type="dxa"/>
            <w:shd w:val="clear" w:color="auto" w:fill="auto"/>
          </w:tcPr>
          <w:p w14:paraId="38F5BE82" w14:textId="77777777" w:rsidR="000E6844" w:rsidRPr="0011319A" w:rsidRDefault="000E6844" w:rsidP="00D34ECD">
            <w:pPr>
              <w:rPr>
                <w:rFonts w:ascii="Calibri" w:hAnsi="Calibri" w:cs="Calibri"/>
              </w:rPr>
            </w:pPr>
          </w:p>
        </w:tc>
        <w:tc>
          <w:tcPr>
            <w:tcW w:w="779" w:type="dxa"/>
            <w:shd w:val="clear" w:color="auto" w:fill="auto"/>
          </w:tcPr>
          <w:p w14:paraId="469A6362" w14:textId="77777777" w:rsidR="000E6844" w:rsidRPr="0011319A" w:rsidRDefault="000E6844" w:rsidP="00D34ECD">
            <w:pPr>
              <w:rPr>
                <w:rFonts w:ascii="Calibri" w:hAnsi="Calibri" w:cs="Calibri"/>
              </w:rPr>
            </w:pPr>
            <w:r w:rsidRPr="0011319A">
              <w:rPr>
                <w:rFonts w:ascii="Calibri" w:hAnsi="Calibri" w:cs="Calibri"/>
              </w:rPr>
              <w:t>x</w:t>
            </w:r>
          </w:p>
        </w:tc>
      </w:tr>
      <w:tr w:rsidR="000E6844" w:rsidRPr="0011319A" w14:paraId="6D3A41E1" w14:textId="77777777" w:rsidTr="00D34ECD">
        <w:trPr>
          <w:trHeight w:val="481"/>
        </w:trPr>
        <w:tc>
          <w:tcPr>
            <w:tcW w:w="4048" w:type="dxa"/>
            <w:shd w:val="clear" w:color="auto" w:fill="auto"/>
          </w:tcPr>
          <w:p w14:paraId="51788416" w14:textId="77777777" w:rsidR="000E6844" w:rsidRPr="0011319A" w:rsidRDefault="000E6844" w:rsidP="00D34ECD">
            <w:pPr>
              <w:rPr>
                <w:rFonts w:ascii="Calibri" w:hAnsi="Calibri" w:cs="Calibri"/>
              </w:rPr>
            </w:pPr>
            <w:r w:rsidRPr="0011319A">
              <w:rPr>
                <w:rFonts w:ascii="Calibri" w:hAnsi="Calibri" w:cs="Calibri"/>
              </w:rPr>
              <w:t xml:space="preserve">Progress towards targets in school improvement plan </w:t>
            </w:r>
          </w:p>
        </w:tc>
        <w:tc>
          <w:tcPr>
            <w:tcW w:w="3512" w:type="dxa"/>
            <w:shd w:val="clear" w:color="auto" w:fill="auto"/>
          </w:tcPr>
          <w:p w14:paraId="17701171" w14:textId="77777777" w:rsidR="000E6844" w:rsidRPr="0011319A" w:rsidRDefault="000E6844" w:rsidP="00D34ECD">
            <w:pPr>
              <w:rPr>
                <w:rFonts w:ascii="Calibri" w:hAnsi="Calibri" w:cs="Calibri"/>
              </w:rPr>
            </w:pPr>
            <w:r w:rsidRPr="0011319A">
              <w:rPr>
                <w:rFonts w:ascii="Calibri" w:hAnsi="Calibri" w:cs="Calibri"/>
              </w:rPr>
              <w:t>6 times a year at SLT meetings/CAT sessions</w:t>
            </w:r>
          </w:p>
        </w:tc>
        <w:tc>
          <w:tcPr>
            <w:tcW w:w="727" w:type="dxa"/>
            <w:shd w:val="clear" w:color="auto" w:fill="auto"/>
          </w:tcPr>
          <w:p w14:paraId="4159E089"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3007C25C" w14:textId="77777777" w:rsidR="000E6844" w:rsidRPr="0011319A" w:rsidRDefault="000E6844" w:rsidP="00D34ECD">
            <w:pPr>
              <w:rPr>
                <w:rFonts w:ascii="Calibri" w:hAnsi="Calibri" w:cs="Calibri"/>
              </w:rPr>
            </w:pPr>
          </w:p>
        </w:tc>
        <w:tc>
          <w:tcPr>
            <w:tcW w:w="727" w:type="dxa"/>
            <w:shd w:val="clear" w:color="auto" w:fill="auto"/>
          </w:tcPr>
          <w:p w14:paraId="34B80E0D" w14:textId="77777777" w:rsidR="000E6844" w:rsidRPr="0011319A" w:rsidRDefault="000E6844" w:rsidP="00D34ECD">
            <w:pPr>
              <w:rPr>
                <w:rFonts w:ascii="Calibri" w:hAnsi="Calibri" w:cs="Calibri"/>
              </w:rPr>
            </w:pPr>
            <w:r w:rsidRPr="0011319A">
              <w:rPr>
                <w:rFonts w:ascii="Calibri" w:hAnsi="Calibri" w:cs="Calibri"/>
              </w:rPr>
              <w:t>x</w:t>
            </w:r>
          </w:p>
        </w:tc>
        <w:tc>
          <w:tcPr>
            <w:tcW w:w="726" w:type="dxa"/>
            <w:shd w:val="clear" w:color="auto" w:fill="auto"/>
          </w:tcPr>
          <w:p w14:paraId="13FFDF45" w14:textId="77777777" w:rsidR="000E6844" w:rsidRPr="0011319A" w:rsidRDefault="000E6844" w:rsidP="00D34ECD">
            <w:pPr>
              <w:rPr>
                <w:rFonts w:ascii="Calibri" w:hAnsi="Calibri" w:cs="Calibri"/>
              </w:rPr>
            </w:pPr>
          </w:p>
        </w:tc>
        <w:tc>
          <w:tcPr>
            <w:tcW w:w="727" w:type="dxa"/>
            <w:shd w:val="clear" w:color="auto" w:fill="auto"/>
          </w:tcPr>
          <w:p w14:paraId="5A2505AC"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59578CBF" w14:textId="77777777" w:rsidR="000E6844" w:rsidRPr="0011319A" w:rsidRDefault="000E6844" w:rsidP="00D34ECD">
            <w:pPr>
              <w:rPr>
                <w:rFonts w:ascii="Calibri" w:hAnsi="Calibri" w:cs="Calibri"/>
              </w:rPr>
            </w:pPr>
          </w:p>
        </w:tc>
        <w:tc>
          <w:tcPr>
            <w:tcW w:w="727" w:type="dxa"/>
            <w:shd w:val="clear" w:color="auto" w:fill="auto"/>
          </w:tcPr>
          <w:p w14:paraId="0EBF5F7F" w14:textId="77777777" w:rsidR="000E6844" w:rsidRPr="0011319A" w:rsidRDefault="000E6844" w:rsidP="00D34ECD">
            <w:pPr>
              <w:rPr>
                <w:rFonts w:ascii="Calibri" w:hAnsi="Calibri" w:cs="Calibri"/>
              </w:rPr>
            </w:pPr>
          </w:p>
        </w:tc>
        <w:tc>
          <w:tcPr>
            <w:tcW w:w="726" w:type="dxa"/>
            <w:shd w:val="clear" w:color="auto" w:fill="auto"/>
          </w:tcPr>
          <w:p w14:paraId="5EBF3206" w14:textId="77777777" w:rsidR="000E6844" w:rsidRPr="0011319A" w:rsidRDefault="000E6844" w:rsidP="00D34ECD">
            <w:pPr>
              <w:rPr>
                <w:rFonts w:ascii="Calibri" w:hAnsi="Calibri" w:cs="Calibri"/>
              </w:rPr>
            </w:pPr>
            <w:r w:rsidRPr="0011319A">
              <w:rPr>
                <w:rFonts w:ascii="Calibri" w:hAnsi="Calibri" w:cs="Calibri"/>
              </w:rPr>
              <w:t>x</w:t>
            </w:r>
          </w:p>
        </w:tc>
        <w:tc>
          <w:tcPr>
            <w:tcW w:w="727" w:type="dxa"/>
            <w:shd w:val="clear" w:color="auto" w:fill="auto"/>
          </w:tcPr>
          <w:p w14:paraId="67EEF46E" w14:textId="77777777" w:rsidR="000E6844" w:rsidRPr="0011319A" w:rsidRDefault="000E6844" w:rsidP="00D34ECD">
            <w:pPr>
              <w:rPr>
                <w:rFonts w:ascii="Calibri" w:hAnsi="Calibri" w:cs="Calibri"/>
              </w:rPr>
            </w:pPr>
          </w:p>
        </w:tc>
        <w:tc>
          <w:tcPr>
            <w:tcW w:w="727" w:type="dxa"/>
            <w:shd w:val="clear" w:color="auto" w:fill="auto"/>
          </w:tcPr>
          <w:p w14:paraId="55242183" w14:textId="77777777" w:rsidR="000E6844" w:rsidRPr="0011319A" w:rsidRDefault="000E6844" w:rsidP="00D34ECD">
            <w:pPr>
              <w:rPr>
                <w:rFonts w:ascii="Calibri" w:hAnsi="Calibri" w:cs="Calibri"/>
              </w:rPr>
            </w:pPr>
            <w:r w:rsidRPr="0011319A">
              <w:rPr>
                <w:rFonts w:ascii="Calibri" w:hAnsi="Calibri" w:cs="Calibri"/>
              </w:rPr>
              <w:t>x</w:t>
            </w:r>
          </w:p>
        </w:tc>
        <w:tc>
          <w:tcPr>
            <w:tcW w:w="779" w:type="dxa"/>
            <w:shd w:val="clear" w:color="auto" w:fill="auto"/>
          </w:tcPr>
          <w:p w14:paraId="66267A9A" w14:textId="77777777" w:rsidR="000E6844" w:rsidRPr="0011319A" w:rsidRDefault="000E6844" w:rsidP="00D34ECD">
            <w:pPr>
              <w:rPr>
                <w:rFonts w:ascii="Calibri" w:hAnsi="Calibri" w:cs="Calibri"/>
              </w:rPr>
            </w:pPr>
            <w:r w:rsidRPr="0011319A">
              <w:rPr>
                <w:rFonts w:ascii="Calibri" w:hAnsi="Calibri" w:cs="Calibri"/>
              </w:rPr>
              <w:t>x</w:t>
            </w:r>
          </w:p>
        </w:tc>
      </w:tr>
      <w:bookmarkEnd w:id="15"/>
    </w:tbl>
    <w:p w14:paraId="1933F5AC" w14:textId="77777777" w:rsidR="000E6844" w:rsidRPr="000E6844" w:rsidRDefault="000E6844" w:rsidP="006D69A4">
      <w:pPr>
        <w:tabs>
          <w:tab w:val="left" w:pos="1540"/>
        </w:tabs>
        <w:rPr>
          <w:b/>
          <w:bCs/>
          <w:u w:val="single"/>
        </w:rPr>
      </w:pPr>
    </w:p>
    <w:sectPr w:rsidR="000E6844" w:rsidRPr="000E6844" w:rsidSect="00CA3C87">
      <w:pgSz w:w="16838" w:h="11906" w:orient="landscape" w:code="9"/>
      <w:pgMar w:top="1304" w:right="1304"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4F7C4" w14:textId="77777777" w:rsidR="0026326D" w:rsidRDefault="0026326D" w:rsidP="004B7E44">
      <w:r>
        <w:separator/>
      </w:r>
    </w:p>
  </w:endnote>
  <w:endnote w:type="continuationSeparator" w:id="0">
    <w:p w14:paraId="29898CAB" w14:textId="77777777" w:rsidR="0026326D" w:rsidRDefault="0026326D" w:rsidP="004B7E44">
      <w:r>
        <w:continuationSeparator/>
      </w:r>
    </w:p>
  </w:endnote>
  <w:endnote w:type="continuationNotice" w:id="1">
    <w:p w14:paraId="7568A04B" w14:textId="77777777" w:rsidR="00705585" w:rsidRDefault="007055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radeGothicLTStd">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ZapfDingbatsITC">
    <w:altName w:val="Calibri"/>
    <w:panose1 w:val="00000000000000000000"/>
    <w:charset w:val="00"/>
    <w:family w:val="auto"/>
    <w:notTrueType/>
    <w:pitch w:val="default"/>
    <w:sig w:usb0="00000003" w:usb1="00000000" w:usb2="00000000" w:usb3="00000000" w:csb0="00000001" w:csb1="00000000"/>
  </w:font>
  <w:font w:name="TradeGothicLTStd-BdCn20">
    <w:altName w:val="Calibri"/>
    <w:panose1 w:val="00000000000000000000"/>
    <w:charset w:val="00"/>
    <w:family w:val="swiss"/>
    <w:notTrueType/>
    <w:pitch w:val="default"/>
    <w:sig w:usb0="00000003" w:usb1="00000000" w:usb2="00000000" w:usb3="00000000" w:csb0="00000001" w:csb1="00000000"/>
  </w:font>
  <w:font w:name="TradeGothicLTStd-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976668"/>
      <w:docPartObj>
        <w:docPartGallery w:val="Page Numbers (Bottom of Page)"/>
        <w:docPartUnique/>
      </w:docPartObj>
    </w:sdtPr>
    <w:sdtEndPr>
      <w:rPr>
        <w:noProof/>
      </w:rPr>
    </w:sdtEndPr>
    <w:sdtContent>
      <w:p w14:paraId="0AB31A70" w14:textId="77777777" w:rsidR="00D34ECD" w:rsidRDefault="00D34ECD" w:rsidP="00273243">
        <w:pPr>
          <w:pStyle w:val="Footer"/>
          <w:tabs>
            <w:tab w:val="right" w:pos="9605"/>
          </w:tabs>
          <w:jc w:val="left"/>
        </w:pPr>
        <w:r>
          <w:t>Edinburgh Learns: improving quality in learning</w:t>
        </w:r>
        <w:r>
          <w:tab/>
        </w:r>
        <w:r>
          <w:fldChar w:fldCharType="begin"/>
        </w:r>
        <w:r>
          <w:instrText xml:space="preserve"> PAGE   \* MERGEFORMAT </w:instrText>
        </w:r>
        <w:r>
          <w:fldChar w:fldCharType="separate"/>
        </w:r>
        <w:r>
          <w:rPr>
            <w:noProof/>
          </w:rPr>
          <w:t>33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883362"/>
      <w:docPartObj>
        <w:docPartGallery w:val="Page Numbers (Bottom of Page)"/>
        <w:docPartUnique/>
      </w:docPartObj>
    </w:sdtPr>
    <w:sdtEndPr>
      <w:rPr>
        <w:noProof/>
      </w:rPr>
    </w:sdtEndPr>
    <w:sdtContent>
      <w:p w14:paraId="5D3904F6" w14:textId="77777777" w:rsidR="00D34ECD" w:rsidRDefault="00D34ECD">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6F803A0A" w14:textId="77777777" w:rsidR="00D34ECD" w:rsidRDefault="00D34ECD" w:rsidP="004B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A307C" w14:textId="77777777" w:rsidR="0026326D" w:rsidRDefault="0026326D" w:rsidP="004B7E44">
      <w:r>
        <w:separator/>
      </w:r>
    </w:p>
  </w:footnote>
  <w:footnote w:type="continuationSeparator" w:id="0">
    <w:p w14:paraId="251775EE" w14:textId="77777777" w:rsidR="0026326D" w:rsidRDefault="0026326D" w:rsidP="004B7E44">
      <w:r>
        <w:continuationSeparator/>
      </w:r>
    </w:p>
  </w:footnote>
  <w:footnote w:type="continuationNotice" w:id="1">
    <w:p w14:paraId="0540C6B1" w14:textId="77777777" w:rsidR="00705585" w:rsidRDefault="007055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F623" w14:textId="033EEC0E" w:rsidR="00D34ECD" w:rsidRDefault="00D34EC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B53"/>
    <w:multiLevelType w:val="hybridMultilevel"/>
    <w:tmpl w:val="FD0E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01AE"/>
    <w:multiLevelType w:val="hybridMultilevel"/>
    <w:tmpl w:val="370E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6C84"/>
    <w:multiLevelType w:val="hybridMultilevel"/>
    <w:tmpl w:val="9852E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1F2F83"/>
    <w:multiLevelType w:val="multilevel"/>
    <w:tmpl w:val="B9A8D25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0BBC4FFA"/>
    <w:multiLevelType w:val="hybridMultilevel"/>
    <w:tmpl w:val="ED68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D3C97"/>
    <w:multiLevelType w:val="hybridMultilevel"/>
    <w:tmpl w:val="6F8CAB46"/>
    <w:styleLink w:val="ImportedStyle4"/>
    <w:lvl w:ilvl="0" w:tplc="32F402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0A1D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A4FB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A4B6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DEF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42C3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4AD8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B2C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8A3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AD76A4"/>
    <w:multiLevelType w:val="hybridMultilevel"/>
    <w:tmpl w:val="A904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A0689"/>
    <w:multiLevelType w:val="hybridMultilevel"/>
    <w:tmpl w:val="E5A8E1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7DB52E7"/>
    <w:multiLevelType w:val="hybridMultilevel"/>
    <w:tmpl w:val="172A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620FF"/>
    <w:multiLevelType w:val="hybridMultilevel"/>
    <w:tmpl w:val="4500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45864"/>
    <w:multiLevelType w:val="hybridMultilevel"/>
    <w:tmpl w:val="77F8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32D81"/>
    <w:multiLevelType w:val="hybridMultilevel"/>
    <w:tmpl w:val="F316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D3CFB"/>
    <w:multiLevelType w:val="hybridMultilevel"/>
    <w:tmpl w:val="5DDE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07A6E"/>
    <w:multiLevelType w:val="hybridMultilevel"/>
    <w:tmpl w:val="D8D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018A9"/>
    <w:multiLevelType w:val="hybridMultilevel"/>
    <w:tmpl w:val="8A08B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64393"/>
    <w:multiLevelType w:val="hybridMultilevel"/>
    <w:tmpl w:val="910E4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58D3948"/>
    <w:multiLevelType w:val="hybridMultilevel"/>
    <w:tmpl w:val="886C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81624"/>
    <w:multiLevelType w:val="hybridMultilevel"/>
    <w:tmpl w:val="87EA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97C4A"/>
    <w:multiLevelType w:val="hybridMultilevel"/>
    <w:tmpl w:val="9E9C4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D1A18"/>
    <w:multiLevelType w:val="hybridMultilevel"/>
    <w:tmpl w:val="001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46D24"/>
    <w:multiLevelType w:val="hybridMultilevel"/>
    <w:tmpl w:val="B4AC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8713E"/>
    <w:multiLevelType w:val="hybridMultilevel"/>
    <w:tmpl w:val="33A4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EE7D7C"/>
    <w:multiLevelType w:val="hybridMultilevel"/>
    <w:tmpl w:val="A5985502"/>
    <w:lvl w:ilvl="0" w:tplc="A70C166E">
      <w:start w:val="1"/>
      <w:numFmt w:val="bullet"/>
      <w:lvlText w:val="•"/>
      <w:lvlJc w:val="left"/>
      <w:pPr>
        <w:tabs>
          <w:tab w:val="num" w:pos="720"/>
        </w:tabs>
        <w:ind w:left="720" w:hanging="360"/>
      </w:pPr>
      <w:rPr>
        <w:rFonts w:ascii="Arial" w:hAnsi="Arial" w:hint="default"/>
      </w:rPr>
    </w:lvl>
    <w:lvl w:ilvl="1" w:tplc="BC8CE534" w:tentative="1">
      <w:start w:val="1"/>
      <w:numFmt w:val="bullet"/>
      <w:lvlText w:val="•"/>
      <w:lvlJc w:val="left"/>
      <w:pPr>
        <w:tabs>
          <w:tab w:val="num" w:pos="1440"/>
        </w:tabs>
        <w:ind w:left="1440" w:hanging="360"/>
      </w:pPr>
      <w:rPr>
        <w:rFonts w:ascii="Arial" w:hAnsi="Arial" w:hint="default"/>
      </w:rPr>
    </w:lvl>
    <w:lvl w:ilvl="2" w:tplc="9210DF26" w:tentative="1">
      <w:start w:val="1"/>
      <w:numFmt w:val="bullet"/>
      <w:lvlText w:val="•"/>
      <w:lvlJc w:val="left"/>
      <w:pPr>
        <w:tabs>
          <w:tab w:val="num" w:pos="2160"/>
        </w:tabs>
        <w:ind w:left="2160" w:hanging="360"/>
      </w:pPr>
      <w:rPr>
        <w:rFonts w:ascii="Arial" w:hAnsi="Arial" w:hint="default"/>
      </w:rPr>
    </w:lvl>
    <w:lvl w:ilvl="3" w:tplc="68669F3A" w:tentative="1">
      <w:start w:val="1"/>
      <w:numFmt w:val="bullet"/>
      <w:lvlText w:val="•"/>
      <w:lvlJc w:val="left"/>
      <w:pPr>
        <w:tabs>
          <w:tab w:val="num" w:pos="2880"/>
        </w:tabs>
        <w:ind w:left="2880" w:hanging="360"/>
      </w:pPr>
      <w:rPr>
        <w:rFonts w:ascii="Arial" w:hAnsi="Arial" w:hint="default"/>
      </w:rPr>
    </w:lvl>
    <w:lvl w:ilvl="4" w:tplc="247E3C72" w:tentative="1">
      <w:start w:val="1"/>
      <w:numFmt w:val="bullet"/>
      <w:lvlText w:val="•"/>
      <w:lvlJc w:val="left"/>
      <w:pPr>
        <w:tabs>
          <w:tab w:val="num" w:pos="3600"/>
        </w:tabs>
        <w:ind w:left="3600" w:hanging="360"/>
      </w:pPr>
      <w:rPr>
        <w:rFonts w:ascii="Arial" w:hAnsi="Arial" w:hint="default"/>
      </w:rPr>
    </w:lvl>
    <w:lvl w:ilvl="5" w:tplc="3A88BBD8" w:tentative="1">
      <w:start w:val="1"/>
      <w:numFmt w:val="bullet"/>
      <w:lvlText w:val="•"/>
      <w:lvlJc w:val="left"/>
      <w:pPr>
        <w:tabs>
          <w:tab w:val="num" w:pos="4320"/>
        </w:tabs>
        <w:ind w:left="4320" w:hanging="360"/>
      </w:pPr>
      <w:rPr>
        <w:rFonts w:ascii="Arial" w:hAnsi="Arial" w:hint="default"/>
      </w:rPr>
    </w:lvl>
    <w:lvl w:ilvl="6" w:tplc="DCE2820E" w:tentative="1">
      <w:start w:val="1"/>
      <w:numFmt w:val="bullet"/>
      <w:lvlText w:val="•"/>
      <w:lvlJc w:val="left"/>
      <w:pPr>
        <w:tabs>
          <w:tab w:val="num" w:pos="5040"/>
        </w:tabs>
        <w:ind w:left="5040" w:hanging="360"/>
      </w:pPr>
      <w:rPr>
        <w:rFonts w:ascii="Arial" w:hAnsi="Arial" w:hint="default"/>
      </w:rPr>
    </w:lvl>
    <w:lvl w:ilvl="7" w:tplc="C1D230BA" w:tentative="1">
      <w:start w:val="1"/>
      <w:numFmt w:val="bullet"/>
      <w:lvlText w:val="•"/>
      <w:lvlJc w:val="left"/>
      <w:pPr>
        <w:tabs>
          <w:tab w:val="num" w:pos="5760"/>
        </w:tabs>
        <w:ind w:left="5760" w:hanging="360"/>
      </w:pPr>
      <w:rPr>
        <w:rFonts w:ascii="Arial" w:hAnsi="Arial" w:hint="default"/>
      </w:rPr>
    </w:lvl>
    <w:lvl w:ilvl="8" w:tplc="C65AF8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11653B"/>
    <w:multiLevelType w:val="hybridMultilevel"/>
    <w:tmpl w:val="93D4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226364"/>
    <w:multiLevelType w:val="hybridMultilevel"/>
    <w:tmpl w:val="9A5A0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F26A49"/>
    <w:multiLevelType w:val="hybridMultilevel"/>
    <w:tmpl w:val="6F8CAB46"/>
    <w:numStyleLink w:val="ImportedStyle4"/>
  </w:abstractNum>
  <w:abstractNum w:abstractNumId="26" w15:restartNumberingAfterBreak="0">
    <w:nsid w:val="3D900318"/>
    <w:multiLevelType w:val="hybridMultilevel"/>
    <w:tmpl w:val="E2D0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63EE0"/>
    <w:multiLevelType w:val="hybridMultilevel"/>
    <w:tmpl w:val="ADAC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73733"/>
    <w:multiLevelType w:val="hybridMultilevel"/>
    <w:tmpl w:val="1E8A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60C85"/>
    <w:multiLevelType w:val="hybridMultilevel"/>
    <w:tmpl w:val="6050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A63AE7"/>
    <w:multiLevelType w:val="hybridMultilevel"/>
    <w:tmpl w:val="04D2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C67C21"/>
    <w:multiLevelType w:val="hybridMultilevel"/>
    <w:tmpl w:val="A0BA99F6"/>
    <w:lvl w:ilvl="0" w:tplc="104EEA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E87E28"/>
    <w:multiLevelType w:val="hybridMultilevel"/>
    <w:tmpl w:val="2DC6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1553B"/>
    <w:multiLevelType w:val="hybridMultilevel"/>
    <w:tmpl w:val="26F0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7A7708"/>
    <w:multiLevelType w:val="hybridMultilevel"/>
    <w:tmpl w:val="A4E0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A92C42"/>
    <w:multiLevelType w:val="hybridMultilevel"/>
    <w:tmpl w:val="5FFC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F15BC4"/>
    <w:multiLevelType w:val="hybridMultilevel"/>
    <w:tmpl w:val="4C442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FB26A3"/>
    <w:multiLevelType w:val="hybridMultilevel"/>
    <w:tmpl w:val="C93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5156E0"/>
    <w:multiLevelType w:val="multilevel"/>
    <w:tmpl w:val="0E3C95E2"/>
    <w:styleLink w:val="NumberedList"/>
    <w:lvl w:ilvl="0">
      <w:start w:val="1"/>
      <w:numFmt w:val="decimal"/>
      <w:lvlText w:val="%1."/>
      <w:lvlJc w:val="left"/>
      <w:pPr>
        <w:ind w:left="0" w:firstLine="0"/>
      </w:pPr>
      <w:rPr>
        <w:rFonts w:ascii="Arial" w:hAnsi="Arial" w:cs="Times New Roman" w:hint="default"/>
        <w:b/>
        <w:i w:val="0"/>
        <w:color w:val="007F9F"/>
        <w:sz w:val="24"/>
      </w:rPr>
    </w:lvl>
    <w:lvl w:ilvl="1">
      <w:start w:val="1"/>
      <w:numFmt w:val="decimal"/>
      <w:lvlText w:val="%1.%2"/>
      <w:lvlJc w:val="left"/>
      <w:pPr>
        <w:ind w:left="709" w:hanging="709"/>
      </w:pPr>
      <w:rPr>
        <w:rFonts w:ascii="Arial" w:hAnsi="Arial" w:cs="Times New Roman" w:hint="default"/>
        <w:sz w:val="24"/>
      </w:rPr>
    </w:lvl>
    <w:lvl w:ilvl="2">
      <w:start w:val="1"/>
      <w:numFmt w:val="decimal"/>
      <w:lvlText w:val="%1.%2.%3"/>
      <w:lvlJc w:val="left"/>
      <w:pPr>
        <w:tabs>
          <w:tab w:val="num" w:pos="1559"/>
        </w:tabs>
        <w:ind w:left="1418" w:hanging="709"/>
      </w:pPr>
      <w:rPr>
        <w:rFonts w:ascii="Arial" w:hAnsi="Arial" w:cs="Times New Roman" w:hint="default"/>
        <w:sz w:val="24"/>
      </w:rPr>
    </w:lvl>
    <w:lvl w:ilvl="3">
      <w:start w:val="1"/>
      <w:numFmt w:val="decimal"/>
      <w:lvlText w:val="%1.%2.%3.%4"/>
      <w:lvlJc w:val="left"/>
      <w:pPr>
        <w:tabs>
          <w:tab w:val="num" w:pos="1559"/>
        </w:tabs>
        <w:ind w:left="2268" w:hanging="850"/>
      </w:pPr>
      <w:rPr>
        <w:rFonts w:ascii="Arial" w:hAnsi="Arial" w:cs="Times New Roman" w:hint="default"/>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CA4B8E"/>
    <w:multiLevelType w:val="hybridMultilevel"/>
    <w:tmpl w:val="FC8A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133FE6"/>
    <w:multiLevelType w:val="hybridMultilevel"/>
    <w:tmpl w:val="F92C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980F13"/>
    <w:multiLevelType w:val="hybridMultilevel"/>
    <w:tmpl w:val="3F50562A"/>
    <w:numStyleLink w:val="ImportedStyle3"/>
  </w:abstractNum>
  <w:abstractNum w:abstractNumId="42" w15:restartNumberingAfterBreak="0">
    <w:nsid w:val="67446024"/>
    <w:multiLevelType w:val="hybridMultilevel"/>
    <w:tmpl w:val="3F50562A"/>
    <w:styleLink w:val="ImportedStyle3"/>
    <w:lvl w:ilvl="0" w:tplc="073010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E8E1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18EB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72F1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ACDB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D679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5C42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0F0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0C5F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8780A7E"/>
    <w:multiLevelType w:val="hybridMultilevel"/>
    <w:tmpl w:val="C25A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B5F7686"/>
    <w:multiLevelType w:val="hybridMultilevel"/>
    <w:tmpl w:val="332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E00C00"/>
    <w:multiLevelType w:val="hybridMultilevel"/>
    <w:tmpl w:val="DB9EF2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6D1462DA"/>
    <w:multiLevelType w:val="hybridMultilevel"/>
    <w:tmpl w:val="2142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D1295D"/>
    <w:multiLevelType w:val="hybridMultilevel"/>
    <w:tmpl w:val="FB6A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3F1B90"/>
    <w:multiLevelType w:val="hybridMultilevel"/>
    <w:tmpl w:val="128844E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9" w15:restartNumberingAfterBreak="0">
    <w:nsid w:val="7344511E"/>
    <w:multiLevelType w:val="hybridMultilevel"/>
    <w:tmpl w:val="7C34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B5053A"/>
    <w:multiLevelType w:val="hybridMultilevel"/>
    <w:tmpl w:val="4FA0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7251AA"/>
    <w:multiLevelType w:val="hybridMultilevel"/>
    <w:tmpl w:val="3AAC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048289">
    <w:abstractNumId w:val="42"/>
  </w:num>
  <w:num w:numId="2" w16cid:durableId="853803131">
    <w:abstractNumId w:val="15"/>
  </w:num>
  <w:num w:numId="3" w16cid:durableId="1100880862">
    <w:abstractNumId w:val="31"/>
  </w:num>
  <w:num w:numId="4" w16cid:durableId="2030794504">
    <w:abstractNumId w:val="27"/>
  </w:num>
  <w:num w:numId="5" w16cid:durableId="1635869288">
    <w:abstractNumId w:val="45"/>
  </w:num>
  <w:num w:numId="6" w16cid:durableId="2012371241">
    <w:abstractNumId w:val="8"/>
  </w:num>
  <w:num w:numId="7" w16cid:durableId="1778141529">
    <w:abstractNumId w:val="10"/>
  </w:num>
  <w:num w:numId="8" w16cid:durableId="1654597597">
    <w:abstractNumId w:val="2"/>
  </w:num>
  <w:num w:numId="9" w16cid:durableId="1442258615">
    <w:abstractNumId w:val="34"/>
  </w:num>
  <w:num w:numId="10" w16cid:durableId="483356369">
    <w:abstractNumId w:val="0"/>
  </w:num>
  <w:num w:numId="11" w16cid:durableId="870729612">
    <w:abstractNumId w:val="39"/>
  </w:num>
  <w:num w:numId="12" w16cid:durableId="945698326">
    <w:abstractNumId w:val="17"/>
  </w:num>
  <w:num w:numId="13" w16cid:durableId="1956207741">
    <w:abstractNumId w:val="41"/>
  </w:num>
  <w:num w:numId="14" w16cid:durableId="1071777952">
    <w:abstractNumId w:val="5"/>
  </w:num>
  <w:num w:numId="15" w16cid:durableId="205341963">
    <w:abstractNumId w:val="25"/>
  </w:num>
  <w:num w:numId="16" w16cid:durableId="699286069">
    <w:abstractNumId w:val="50"/>
  </w:num>
  <w:num w:numId="17" w16cid:durableId="2027948924">
    <w:abstractNumId w:val="48"/>
  </w:num>
  <w:num w:numId="18" w16cid:durableId="1647514531">
    <w:abstractNumId w:val="11"/>
  </w:num>
  <w:num w:numId="19" w16cid:durableId="807435032">
    <w:abstractNumId w:val="14"/>
  </w:num>
  <w:num w:numId="20" w16cid:durableId="1096438628">
    <w:abstractNumId w:val="51"/>
  </w:num>
  <w:num w:numId="21" w16cid:durableId="733889592">
    <w:abstractNumId w:val="20"/>
  </w:num>
  <w:num w:numId="22" w16cid:durableId="1937445781">
    <w:abstractNumId w:val="12"/>
  </w:num>
  <w:num w:numId="23" w16cid:durableId="1612738770">
    <w:abstractNumId w:val="24"/>
  </w:num>
  <w:num w:numId="24" w16cid:durableId="2100785302">
    <w:abstractNumId w:val="23"/>
  </w:num>
  <w:num w:numId="25" w16cid:durableId="1583292104">
    <w:abstractNumId w:val="49"/>
  </w:num>
  <w:num w:numId="26" w16cid:durableId="303657388">
    <w:abstractNumId w:val="1"/>
  </w:num>
  <w:num w:numId="27" w16cid:durableId="1893343454">
    <w:abstractNumId w:val="35"/>
  </w:num>
  <w:num w:numId="28" w16cid:durableId="662441087">
    <w:abstractNumId w:val="29"/>
  </w:num>
  <w:num w:numId="29" w16cid:durableId="2061904530">
    <w:abstractNumId w:val="47"/>
  </w:num>
  <w:num w:numId="30" w16cid:durableId="903220815">
    <w:abstractNumId w:val="46"/>
  </w:num>
  <w:num w:numId="31" w16cid:durableId="1883321316">
    <w:abstractNumId w:val="9"/>
  </w:num>
  <w:num w:numId="32" w16cid:durableId="2031641356">
    <w:abstractNumId w:val="18"/>
  </w:num>
  <w:num w:numId="33" w16cid:durableId="1168791465">
    <w:abstractNumId w:val="6"/>
  </w:num>
  <w:num w:numId="34" w16cid:durableId="837770837">
    <w:abstractNumId w:val="38"/>
  </w:num>
  <w:num w:numId="35" w16cid:durableId="8076297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0069676">
    <w:abstractNumId w:val="37"/>
  </w:num>
  <w:num w:numId="37" w16cid:durableId="2043818715">
    <w:abstractNumId w:val="40"/>
  </w:num>
  <w:num w:numId="38" w16cid:durableId="576331872">
    <w:abstractNumId w:val="44"/>
  </w:num>
  <w:num w:numId="39" w16cid:durableId="53242976">
    <w:abstractNumId w:val="33"/>
  </w:num>
  <w:num w:numId="40" w16cid:durableId="1551530796">
    <w:abstractNumId w:val="7"/>
  </w:num>
  <w:num w:numId="41" w16cid:durableId="954018596">
    <w:abstractNumId w:val="4"/>
  </w:num>
  <w:num w:numId="42" w16cid:durableId="873999514">
    <w:abstractNumId w:val="19"/>
  </w:num>
  <w:num w:numId="43" w16cid:durableId="1903364158">
    <w:abstractNumId w:val="43"/>
  </w:num>
  <w:num w:numId="44" w16cid:durableId="70590669">
    <w:abstractNumId w:val="36"/>
  </w:num>
  <w:num w:numId="45" w16cid:durableId="526412192">
    <w:abstractNumId w:val="30"/>
  </w:num>
  <w:num w:numId="46" w16cid:durableId="178592583">
    <w:abstractNumId w:val="28"/>
  </w:num>
  <w:num w:numId="47" w16cid:durableId="1945578135">
    <w:abstractNumId w:val="13"/>
  </w:num>
  <w:num w:numId="48" w16cid:durableId="1413744438">
    <w:abstractNumId w:val="22"/>
  </w:num>
  <w:num w:numId="49" w16cid:durableId="1638488240">
    <w:abstractNumId w:val="21"/>
  </w:num>
  <w:num w:numId="50" w16cid:durableId="728500906">
    <w:abstractNumId w:val="16"/>
  </w:num>
  <w:num w:numId="51" w16cid:durableId="1642534652">
    <w:abstractNumId w:val="26"/>
  </w:num>
  <w:num w:numId="52" w16cid:durableId="171161108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isplayBackgroundShap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4C"/>
    <w:rsid w:val="00026E92"/>
    <w:rsid w:val="0004394E"/>
    <w:rsid w:val="00047402"/>
    <w:rsid w:val="00064481"/>
    <w:rsid w:val="00065659"/>
    <w:rsid w:val="0009064D"/>
    <w:rsid w:val="000A5D42"/>
    <w:rsid w:val="000B0FA3"/>
    <w:rsid w:val="000B3877"/>
    <w:rsid w:val="000C3265"/>
    <w:rsid w:val="000C3A94"/>
    <w:rsid w:val="000D2C2A"/>
    <w:rsid w:val="000D3A55"/>
    <w:rsid w:val="000E5BBD"/>
    <w:rsid w:val="000E6844"/>
    <w:rsid w:val="001020E0"/>
    <w:rsid w:val="001121F1"/>
    <w:rsid w:val="00141A46"/>
    <w:rsid w:val="00155AC9"/>
    <w:rsid w:val="001627ED"/>
    <w:rsid w:val="001742B8"/>
    <w:rsid w:val="00175DAE"/>
    <w:rsid w:val="00177919"/>
    <w:rsid w:val="00183851"/>
    <w:rsid w:val="00193FC3"/>
    <w:rsid w:val="001B6CA9"/>
    <w:rsid w:val="001C23FC"/>
    <w:rsid w:val="001D4CDE"/>
    <w:rsid w:val="001E42BE"/>
    <w:rsid w:val="001E4CFF"/>
    <w:rsid w:val="001E71B9"/>
    <w:rsid w:val="001F04F0"/>
    <w:rsid w:val="001F116D"/>
    <w:rsid w:val="001F4C15"/>
    <w:rsid w:val="00203693"/>
    <w:rsid w:val="00204FD7"/>
    <w:rsid w:val="00206085"/>
    <w:rsid w:val="002417ED"/>
    <w:rsid w:val="0024555F"/>
    <w:rsid w:val="00250887"/>
    <w:rsid w:val="00255E10"/>
    <w:rsid w:val="00257A3A"/>
    <w:rsid w:val="0026326D"/>
    <w:rsid w:val="00263B4C"/>
    <w:rsid w:val="00273243"/>
    <w:rsid w:val="002754D1"/>
    <w:rsid w:val="00276C81"/>
    <w:rsid w:val="00292E50"/>
    <w:rsid w:val="00293B83"/>
    <w:rsid w:val="002A1148"/>
    <w:rsid w:val="002B29D7"/>
    <w:rsid w:val="002B7304"/>
    <w:rsid w:val="002C5F53"/>
    <w:rsid w:val="002E6147"/>
    <w:rsid w:val="0030043B"/>
    <w:rsid w:val="00300A2E"/>
    <w:rsid w:val="003049EB"/>
    <w:rsid w:val="00304B31"/>
    <w:rsid w:val="00325B7A"/>
    <w:rsid w:val="003278B6"/>
    <w:rsid w:val="00334AA5"/>
    <w:rsid w:val="0033686C"/>
    <w:rsid w:val="003556BB"/>
    <w:rsid w:val="003661A1"/>
    <w:rsid w:val="00366CEE"/>
    <w:rsid w:val="00384550"/>
    <w:rsid w:val="00392981"/>
    <w:rsid w:val="003A0675"/>
    <w:rsid w:val="003A5018"/>
    <w:rsid w:val="003D21A4"/>
    <w:rsid w:val="003D3FC0"/>
    <w:rsid w:val="003D66A5"/>
    <w:rsid w:val="003E7E20"/>
    <w:rsid w:val="00405577"/>
    <w:rsid w:val="00406F2B"/>
    <w:rsid w:val="0041271B"/>
    <w:rsid w:val="00420196"/>
    <w:rsid w:val="00425A76"/>
    <w:rsid w:val="00431D2B"/>
    <w:rsid w:val="00444FDE"/>
    <w:rsid w:val="00456265"/>
    <w:rsid w:val="00464913"/>
    <w:rsid w:val="00470B31"/>
    <w:rsid w:val="00472303"/>
    <w:rsid w:val="00475A47"/>
    <w:rsid w:val="00483D30"/>
    <w:rsid w:val="004B6160"/>
    <w:rsid w:val="004B7E44"/>
    <w:rsid w:val="004C1701"/>
    <w:rsid w:val="004D5167"/>
    <w:rsid w:val="004D5252"/>
    <w:rsid w:val="004F2B86"/>
    <w:rsid w:val="004F76E1"/>
    <w:rsid w:val="005014E7"/>
    <w:rsid w:val="00501CB8"/>
    <w:rsid w:val="005042BF"/>
    <w:rsid w:val="00506B33"/>
    <w:rsid w:val="00507392"/>
    <w:rsid w:val="00513338"/>
    <w:rsid w:val="00523D68"/>
    <w:rsid w:val="00531D6A"/>
    <w:rsid w:val="0054175F"/>
    <w:rsid w:val="005570B5"/>
    <w:rsid w:val="0057237D"/>
    <w:rsid w:val="00576AA9"/>
    <w:rsid w:val="00580A79"/>
    <w:rsid w:val="00584FF8"/>
    <w:rsid w:val="00586CF1"/>
    <w:rsid w:val="00587EF7"/>
    <w:rsid w:val="0059208E"/>
    <w:rsid w:val="00592FBF"/>
    <w:rsid w:val="00594EB2"/>
    <w:rsid w:val="005958E4"/>
    <w:rsid w:val="005A431C"/>
    <w:rsid w:val="005A718F"/>
    <w:rsid w:val="005B096A"/>
    <w:rsid w:val="005B733A"/>
    <w:rsid w:val="005C011E"/>
    <w:rsid w:val="005C09A3"/>
    <w:rsid w:val="005D3E84"/>
    <w:rsid w:val="005E5D72"/>
    <w:rsid w:val="005F6C24"/>
    <w:rsid w:val="006021DE"/>
    <w:rsid w:val="00611001"/>
    <w:rsid w:val="006202BD"/>
    <w:rsid w:val="00626617"/>
    <w:rsid w:val="00627F6D"/>
    <w:rsid w:val="00646D25"/>
    <w:rsid w:val="00647437"/>
    <w:rsid w:val="00651B89"/>
    <w:rsid w:val="00682F62"/>
    <w:rsid w:val="00692173"/>
    <w:rsid w:val="00692B3F"/>
    <w:rsid w:val="006959BE"/>
    <w:rsid w:val="006A3CE7"/>
    <w:rsid w:val="006B2FCF"/>
    <w:rsid w:val="006C2E23"/>
    <w:rsid w:val="006C40BE"/>
    <w:rsid w:val="006C4479"/>
    <w:rsid w:val="006D69A4"/>
    <w:rsid w:val="006F0B9B"/>
    <w:rsid w:val="006F5A61"/>
    <w:rsid w:val="00705585"/>
    <w:rsid w:val="007059A3"/>
    <w:rsid w:val="00713CF2"/>
    <w:rsid w:val="00726B93"/>
    <w:rsid w:val="007516CF"/>
    <w:rsid w:val="00766A35"/>
    <w:rsid w:val="00770308"/>
    <w:rsid w:val="007736DB"/>
    <w:rsid w:val="007867D4"/>
    <w:rsid w:val="00795292"/>
    <w:rsid w:val="00797E37"/>
    <w:rsid w:val="007A0A29"/>
    <w:rsid w:val="007A68D1"/>
    <w:rsid w:val="007B0F73"/>
    <w:rsid w:val="007B6ECD"/>
    <w:rsid w:val="007C0D97"/>
    <w:rsid w:val="007C1866"/>
    <w:rsid w:val="007C5FCE"/>
    <w:rsid w:val="007E429D"/>
    <w:rsid w:val="007E6E01"/>
    <w:rsid w:val="00803AF6"/>
    <w:rsid w:val="00805155"/>
    <w:rsid w:val="00810352"/>
    <w:rsid w:val="0082551B"/>
    <w:rsid w:val="00833CE7"/>
    <w:rsid w:val="008549AF"/>
    <w:rsid w:val="00855140"/>
    <w:rsid w:val="00861FF9"/>
    <w:rsid w:val="0086729A"/>
    <w:rsid w:val="00873321"/>
    <w:rsid w:val="0088520A"/>
    <w:rsid w:val="008879CA"/>
    <w:rsid w:val="008903E9"/>
    <w:rsid w:val="00891BFD"/>
    <w:rsid w:val="008964DE"/>
    <w:rsid w:val="00897E99"/>
    <w:rsid w:val="008B33BC"/>
    <w:rsid w:val="008B65E8"/>
    <w:rsid w:val="008C161A"/>
    <w:rsid w:val="008C3751"/>
    <w:rsid w:val="008C5434"/>
    <w:rsid w:val="008C611D"/>
    <w:rsid w:val="008D0AEB"/>
    <w:rsid w:val="008D585B"/>
    <w:rsid w:val="008F0A48"/>
    <w:rsid w:val="008F0CCD"/>
    <w:rsid w:val="008F2579"/>
    <w:rsid w:val="00907A52"/>
    <w:rsid w:val="009120E9"/>
    <w:rsid w:val="009222EE"/>
    <w:rsid w:val="00945900"/>
    <w:rsid w:val="00950CDC"/>
    <w:rsid w:val="00955ACB"/>
    <w:rsid w:val="0096214B"/>
    <w:rsid w:val="0096244B"/>
    <w:rsid w:val="00963A05"/>
    <w:rsid w:val="00973183"/>
    <w:rsid w:val="00974C2C"/>
    <w:rsid w:val="00977901"/>
    <w:rsid w:val="009803BA"/>
    <w:rsid w:val="00984DC8"/>
    <w:rsid w:val="00990D8C"/>
    <w:rsid w:val="009A2E09"/>
    <w:rsid w:val="009B2F9C"/>
    <w:rsid w:val="009C396C"/>
    <w:rsid w:val="009D12E9"/>
    <w:rsid w:val="009D7970"/>
    <w:rsid w:val="009D7A36"/>
    <w:rsid w:val="009E3826"/>
    <w:rsid w:val="009E7ABE"/>
    <w:rsid w:val="00A1532B"/>
    <w:rsid w:val="00A2536E"/>
    <w:rsid w:val="00A25D88"/>
    <w:rsid w:val="00A332E5"/>
    <w:rsid w:val="00A367CC"/>
    <w:rsid w:val="00A420C9"/>
    <w:rsid w:val="00A65E17"/>
    <w:rsid w:val="00A70E13"/>
    <w:rsid w:val="00A71550"/>
    <w:rsid w:val="00A71F16"/>
    <w:rsid w:val="00A9159B"/>
    <w:rsid w:val="00A974F3"/>
    <w:rsid w:val="00AA6857"/>
    <w:rsid w:val="00AB13E0"/>
    <w:rsid w:val="00AE03BF"/>
    <w:rsid w:val="00AE2E10"/>
    <w:rsid w:val="00AE6FCC"/>
    <w:rsid w:val="00AF302C"/>
    <w:rsid w:val="00AF69A2"/>
    <w:rsid w:val="00B01D61"/>
    <w:rsid w:val="00B07C62"/>
    <w:rsid w:val="00B2128D"/>
    <w:rsid w:val="00B22C0D"/>
    <w:rsid w:val="00B2582C"/>
    <w:rsid w:val="00B277F2"/>
    <w:rsid w:val="00B30AC8"/>
    <w:rsid w:val="00B3193B"/>
    <w:rsid w:val="00B41EE9"/>
    <w:rsid w:val="00B44BD1"/>
    <w:rsid w:val="00B46AB4"/>
    <w:rsid w:val="00B548B6"/>
    <w:rsid w:val="00B55AAD"/>
    <w:rsid w:val="00B5657F"/>
    <w:rsid w:val="00B572B4"/>
    <w:rsid w:val="00B66ACD"/>
    <w:rsid w:val="00B67E2E"/>
    <w:rsid w:val="00B72933"/>
    <w:rsid w:val="00B80790"/>
    <w:rsid w:val="00B83090"/>
    <w:rsid w:val="00B8785A"/>
    <w:rsid w:val="00BA14D7"/>
    <w:rsid w:val="00BB524B"/>
    <w:rsid w:val="00BC468B"/>
    <w:rsid w:val="00BC4E3D"/>
    <w:rsid w:val="00BC584D"/>
    <w:rsid w:val="00BC7C15"/>
    <w:rsid w:val="00BD0DC9"/>
    <w:rsid w:val="00BE2CB3"/>
    <w:rsid w:val="00BE2F57"/>
    <w:rsid w:val="00BE7D57"/>
    <w:rsid w:val="00BF11D2"/>
    <w:rsid w:val="00BF1CD0"/>
    <w:rsid w:val="00C01461"/>
    <w:rsid w:val="00C05FE1"/>
    <w:rsid w:val="00C1013F"/>
    <w:rsid w:val="00C103F9"/>
    <w:rsid w:val="00C13667"/>
    <w:rsid w:val="00C2236F"/>
    <w:rsid w:val="00C24647"/>
    <w:rsid w:val="00C27CE3"/>
    <w:rsid w:val="00C27F47"/>
    <w:rsid w:val="00C3131F"/>
    <w:rsid w:val="00C31FAE"/>
    <w:rsid w:val="00C344C5"/>
    <w:rsid w:val="00C35C66"/>
    <w:rsid w:val="00C379F3"/>
    <w:rsid w:val="00C40273"/>
    <w:rsid w:val="00C621D6"/>
    <w:rsid w:val="00C67B1C"/>
    <w:rsid w:val="00C8387D"/>
    <w:rsid w:val="00C96727"/>
    <w:rsid w:val="00CA3C87"/>
    <w:rsid w:val="00CC1629"/>
    <w:rsid w:val="00CD1410"/>
    <w:rsid w:val="00CD310E"/>
    <w:rsid w:val="00CD3E23"/>
    <w:rsid w:val="00CD72CF"/>
    <w:rsid w:val="00CE02F4"/>
    <w:rsid w:val="00D2280F"/>
    <w:rsid w:val="00D2635C"/>
    <w:rsid w:val="00D318B7"/>
    <w:rsid w:val="00D34ECD"/>
    <w:rsid w:val="00D40D1B"/>
    <w:rsid w:val="00D44F65"/>
    <w:rsid w:val="00D4535C"/>
    <w:rsid w:val="00D45FC3"/>
    <w:rsid w:val="00D547D1"/>
    <w:rsid w:val="00D65121"/>
    <w:rsid w:val="00D70D18"/>
    <w:rsid w:val="00D74284"/>
    <w:rsid w:val="00D770B8"/>
    <w:rsid w:val="00D819CE"/>
    <w:rsid w:val="00D8669D"/>
    <w:rsid w:val="00DB0D9E"/>
    <w:rsid w:val="00DB26A7"/>
    <w:rsid w:val="00DB508C"/>
    <w:rsid w:val="00DC2B83"/>
    <w:rsid w:val="00DC5E26"/>
    <w:rsid w:val="00DC5E9C"/>
    <w:rsid w:val="00DC6ED8"/>
    <w:rsid w:val="00DD21D2"/>
    <w:rsid w:val="00DD4F52"/>
    <w:rsid w:val="00DD5275"/>
    <w:rsid w:val="00DD5E2F"/>
    <w:rsid w:val="00DE3149"/>
    <w:rsid w:val="00DF1B85"/>
    <w:rsid w:val="00E12F7A"/>
    <w:rsid w:val="00E14968"/>
    <w:rsid w:val="00E17AF3"/>
    <w:rsid w:val="00E20FEF"/>
    <w:rsid w:val="00E3737E"/>
    <w:rsid w:val="00E40408"/>
    <w:rsid w:val="00E43813"/>
    <w:rsid w:val="00E51530"/>
    <w:rsid w:val="00E53573"/>
    <w:rsid w:val="00E5734A"/>
    <w:rsid w:val="00E61A7B"/>
    <w:rsid w:val="00E7149C"/>
    <w:rsid w:val="00E768D5"/>
    <w:rsid w:val="00E76CAD"/>
    <w:rsid w:val="00E80DA2"/>
    <w:rsid w:val="00E8151E"/>
    <w:rsid w:val="00E83EEA"/>
    <w:rsid w:val="00E8468A"/>
    <w:rsid w:val="00E92AB0"/>
    <w:rsid w:val="00E9312E"/>
    <w:rsid w:val="00E94B5F"/>
    <w:rsid w:val="00EA19CA"/>
    <w:rsid w:val="00EA6CE6"/>
    <w:rsid w:val="00EB0C65"/>
    <w:rsid w:val="00EC5AA2"/>
    <w:rsid w:val="00ED048C"/>
    <w:rsid w:val="00ED0E8E"/>
    <w:rsid w:val="00ED2A64"/>
    <w:rsid w:val="00ED3F24"/>
    <w:rsid w:val="00ED5A09"/>
    <w:rsid w:val="00EF40FB"/>
    <w:rsid w:val="00F053DD"/>
    <w:rsid w:val="00F2222F"/>
    <w:rsid w:val="00F230FD"/>
    <w:rsid w:val="00F33D13"/>
    <w:rsid w:val="00F40BF2"/>
    <w:rsid w:val="00F5361D"/>
    <w:rsid w:val="00F757C8"/>
    <w:rsid w:val="00F75BF7"/>
    <w:rsid w:val="00F80EDE"/>
    <w:rsid w:val="00F81A74"/>
    <w:rsid w:val="00F932EF"/>
    <w:rsid w:val="00F93802"/>
    <w:rsid w:val="00F95FCA"/>
    <w:rsid w:val="00F96045"/>
    <w:rsid w:val="00FC680C"/>
    <w:rsid w:val="00FD0961"/>
    <w:rsid w:val="00FD0EEF"/>
    <w:rsid w:val="00FE0FAC"/>
    <w:rsid w:val="238713D4"/>
    <w:rsid w:val="30E5D10B"/>
    <w:rsid w:val="360DEDFC"/>
    <w:rsid w:val="4116D20B"/>
    <w:rsid w:val="46E21FF8"/>
    <w:rsid w:val="548039A1"/>
    <w:rsid w:val="57382895"/>
    <w:rsid w:val="641F86F7"/>
    <w:rsid w:val="7D0FD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620BB1"/>
  <w15:docId w15:val="{EC3ECD5E-4513-492E-A0DD-5A06AA11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0"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C8"/>
    <w:pPr>
      <w:spacing w:before="160" w:after="80" w:line="240" w:lineRule="auto"/>
    </w:pPr>
    <w:rPr>
      <w:rFonts w:ascii="Arial" w:eastAsiaTheme="minorEastAsia" w:hAnsi="Arial"/>
      <w:sz w:val="22"/>
      <w:szCs w:val="22"/>
    </w:rPr>
  </w:style>
  <w:style w:type="paragraph" w:styleId="Heading1">
    <w:name w:val="heading 1"/>
    <w:basedOn w:val="Normal"/>
    <w:link w:val="Heading1Char"/>
    <w:uiPriority w:val="2"/>
    <w:qFormat/>
    <w:rsid w:val="00273243"/>
    <w:pPr>
      <w:keepNext/>
      <w:shd w:val="clear" w:color="auto" w:fill="085BA0"/>
      <w:spacing w:after="600" w:line="480" w:lineRule="auto"/>
      <w:outlineLvl w:val="0"/>
    </w:pPr>
    <w:rPr>
      <w:rFonts w:eastAsia="Times New Roman" w:cs="Times New Roman"/>
      <w:b/>
      <w:color w:val="FFFFFF" w:themeColor="background1"/>
      <w:sz w:val="36"/>
      <w:szCs w:val="24"/>
    </w:rPr>
  </w:style>
  <w:style w:type="paragraph" w:styleId="Heading2">
    <w:name w:val="heading 2"/>
    <w:basedOn w:val="Normal"/>
    <w:link w:val="Heading2Char"/>
    <w:uiPriority w:val="2"/>
    <w:unhideWhenUsed/>
    <w:qFormat/>
    <w:rsid w:val="00DC2B83"/>
    <w:pPr>
      <w:keepNext/>
      <w:spacing w:before="240"/>
      <w:outlineLvl w:val="1"/>
    </w:pPr>
    <w:rPr>
      <w:rFonts w:eastAsia="Times New Roman" w:cs="Times New Roman"/>
      <w:b/>
      <w:sz w:val="28"/>
    </w:rPr>
  </w:style>
  <w:style w:type="paragraph" w:styleId="Heading3">
    <w:name w:val="heading 3"/>
    <w:basedOn w:val="Normal"/>
    <w:link w:val="Heading3Char"/>
    <w:uiPriority w:val="2"/>
    <w:unhideWhenUsed/>
    <w:qFormat/>
    <w:rsid w:val="001F116D"/>
    <w:pPr>
      <w:spacing w:before="240" w:after="40"/>
      <w:outlineLvl w:val="2"/>
    </w:pPr>
    <w:rPr>
      <w:rFonts w:eastAsia="Times New Roman" w:cs="Times New Roman"/>
      <w:b/>
      <w:color w:val="6D3465"/>
      <w:sz w:val="24"/>
    </w:rPr>
  </w:style>
  <w:style w:type="paragraph" w:styleId="Heading4">
    <w:name w:val="heading 4"/>
    <w:basedOn w:val="Normal"/>
    <w:link w:val="Heading4Char"/>
    <w:uiPriority w:val="9"/>
    <w:unhideWhenUsed/>
    <w:qFormat/>
    <w:rsid w:val="00B41EE9"/>
    <w:pPr>
      <w:keepNext/>
      <w:keepLines/>
      <w:spacing w:before="240"/>
      <w:outlineLvl w:val="3"/>
    </w:pPr>
    <w:rPr>
      <w:rFonts w:eastAsia="Times New Roman" w:cs="Times New Roman"/>
      <w:b/>
      <w:color w:val="161718" w:themeColor="text1"/>
      <w:kern w:val="28"/>
    </w:rPr>
  </w:style>
  <w:style w:type="paragraph" w:styleId="Heading5">
    <w:name w:val="heading 5"/>
    <w:basedOn w:val="Normal"/>
    <w:next w:val="Normal"/>
    <w:link w:val="Heading5Char"/>
    <w:unhideWhenUsed/>
    <w:qFormat/>
    <w:rsid w:val="00E20FEF"/>
    <w:pPr>
      <w:keepNext/>
      <w:keepLines/>
      <w:spacing w:line="240" w:lineRule="atLeast"/>
      <w:outlineLvl w:val="4"/>
    </w:pPr>
    <w:rPr>
      <w:rFonts w:eastAsia="Times New Roman" w:cs="Times New Roman"/>
      <w:b/>
      <w:spacing w:val="-4"/>
      <w:kern w:val="28"/>
      <w:sz w:val="28"/>
    </w:rPr>
  </w:style>
  <w:style w:type="paragraph" w:styleId="Heading6">
    <w:name w:val="heading 6"/>
    <w:basedOn w:val="Normal"/>
    <w:next w:val="Normal"/>
    <w:link w:val="Heading6Char"/>
    <w:uiPriority w:val="2"/>
    <w:unhideWhenUsed/>
    <w:qFormat/>
    <w:rsid w:val="00A367CC"/>
    <w:pPr>
      <w:keepNext/>
      <w:keepLines/>
      <w:spacing w:before="200" w:after="0"/>
      <w:outlineLvl w:val="5"/>
    </w:pPr>
    <w:rPr>
      <w:rFonts w:eastAsiaTheme="majorEastAsia" w:cstheme="majorBidi"/>
      <w:b/>
      <w:iCs/>
      <w:color w:val="6D3465"/>
    </w:rPr>
  </w:style>
  <w:style w:type="paragraph" w:styleId="Heading7">
    <w:name w:val="heading 7"/>
    <w:basedOn w:val="Normal"/>
    <w:next w:val="Normal"/>
    <w:link w:val="Heading7Char"/>
    <w:uiPriority w:val="2"/>
    <w:unhideWhenUsed/>
    <w:qFormat/>
    <w:rsid w:val="00963A05"/>
    <w:pPr>
      <w:keepNext/>
      <w:keepLines/>
      <w:spacing w:before="200" w:after="0"/>
      <w:outlineLvl w:val="6"/>
    </w:pPr>
    <w:rPr>
      <w:rFonts w:asciiTheme="majorHAnsi" w:eastAsiaTheme="majorEastAsia" w:hAnsiTheme="majorHAnsi" w:cstheme="majorBidi"/>
      <w:i/>
      <w:iCs/>
      <w:color w:val="4D515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73243"/>
    <w:rPr>
      <w:rFonts w:ascii="Arial" w:eastAsia="Times New Roman" w:hAnsi="Arial" w:cs="Times New Roman"/>
      <w:b/>
      <w:color w:val="FFFFFF" w:themeColor="background1"/>
      <w:sz w:val="36"/>
      <w:szCs w:val="24"/>
      <w:shd w:val="clear" w:color="auto" w:fill="085BA0"/>
    </w:rPr>
  </w:style>
  <w:style w:type="paragraph" w:styleId="Title">
    <w:name w:val="Title"/>
    <w:basedOn w:val="Normal"/>
    <w:link w:val="TitleChar"/>
    <w:uiPriority w:val="1"/>
    <w:qFormat/>
    <w:rsid w:val="007E429D"/>
    <w:pPr>
      <w:contextualSpacing/>
    </w:pPr>
    <w:rPr>
      <w:rFonts w:eastAsia="Times New Roman" w:cs="Times New Roman"/>
      <w:b/>
      <w:caps/>
      <w:color w:val="FFFFFF" w:themeColor="background1"/>
      <w:sz w:val="72"/>
      <w:szCs w:val="40"/>
    </w:rPr>
  </w:style>
  <w:style w:type="character" w:customStyle="1" w:styleId="TitleChar">
    <w:name w:val="Title Char"/>
    <w:basedOn w:val="DefaultParagraphFont"/>
    <w:link w:val="Title"/>
    <w:uiPriority w:val="1"/>
    <w:rsid w:val="007E429D"/>
    <w:rPr>
      <w:rFonts w:ascii="Arial" w:eastAsia="Times New Roman" w:hAnsi="Arial" w:cs="Times New Roman"/>
      <w:b/>
      <w:caps/>
      <w:color w:val="FFFFFF" w:themeColor="background1"/>
      <w:sz w:val="72"/>
      <w:szCs w:val="40"/>
    </w:rPr>
  </w:style>
  <w:style w:type="paragraph" w:styleId="Subtitle">
    <w:name w:val="Subtitle"/>
    <w:basedOn w:val="Normal"/>
    <w:link w:val="SubtitleChar"/>
    <w:uiPriority w:val="4"/>
    <w:qFormat/>
    <w:rsid w:val="007E429D"/>
    <w:pPr>
      <w:contextualSpacing/>
    </w:pPr>
    <w:rPr>
      <w:rFonts w:eastAsia="Times New Roman" w:cs="Times New Roman"/>
      <w:b/>
      <w:color w:val="FFFFFF" w:themeColor="background1"/>
      <w:sz w:val="52"/>
    </w:rPr>
  </w:style>
  <w:style w:type="character" w:customStyle="1" w:styleId="SubtitleChar">
    <w:name w:val="Subtitle Char"/>
    <w:basedOn w:val="DefaultParagraphFont"/>
    <w:link w:val="Subtitle"/>
    <w:uiPriority w:val="4"/>
    <w:rsid w:val="007E429D"/>
    <w:rPr>
      <w:rFonts w:ascii="Arial" w:eastAsia="Times New Roman" w:hAnsi="Arial" w:cs="Times New Roman"/>
      <w:b/>
      <w:color w:val="FFFFFF" w:themeColor="background1"/>
      <w:sz w:val="5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DC2B83"/>
    <w:rPr>
      <w:rFonts w:ascii="Arial" w:eastAsia="Times New Roman" w:hAnsi="Arial" w:cs="Times New Roman"/>
      <w:b/>
      <w:sz w:val="28"/>
      <w:szCs w:val="22"/>
    </w:rPr>
  </w:style>
  <w:style w:type="character" w:customStyle="1" w:styleId="Heading3Char">
    <w:name w:val="Heading 3 Char"/>
    <w:basedOn w:val="DefaultParagraphFont"/>
    <w:link w:val="Heading3"/>
    <w:uiPriority w:val="2"/>
    <w:rsid w:val="001F116D"/>
    <w:rPr>
      <w:rFonts w:ascii="Arial" w:eastAsia="Times New Roman" w:hAnsi="Arial" w:cs="Times New Roman"/>
      <w:b/>
      <w:color w:val="6D3465"/>
      <w:sz w:val="24"/>
      <w:szCs w:val="22"/>
    </w:rPr>
  </w:style>
  <w:style w:type="character" w:customStyle="1" w:styleId="Heading4Char">
    <w:name w:val="Heading 4 Char"/>
    <w:basedOn w:val="DefaultParagraphFont"/>
    <w:link w:val="Heading4"/>
    <w:uiPriority w:val="2"/>
    <w:rsid w:val="00B41EE9"/>
    <w:rPr>
      <w:rFonts w:ascii="Arial" w:eastAsia="Times New Roman" w:hAnsi="Arial" w:cs="Times New Roman"/>
      <w:b/>
      <w:color w:val="161718" w:themeColor="text1"/>
      <w:kern w:val="28"/>
      <w:sz w:val="22"/>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rsid w:val="00E20FEF"/>
    <w:rPr>
      <w:rFonts w:ascii="Arial" w:eastAsia="Times New Roman" w:hAnsi="Arial" w:cs="Times New Roman"/>
      <w:b/>
      <w:color w:val="FFFFFF" w:themeColor="background1"/>
      <w:spacing w:val="-4"/>
      <w:kern w:val="28"/>
      <w:sz w:val="28"/>
      <w:szCs w:val="22"/>
    </w:rPr>
  </w:style>
  <w:style w:type="paragraph" w:styleId="Header">
    <w:name w:val="header"/>
    <w:basedOn w:val="Normal"/>
    <w:link w:val="HeaderChar"/>
    <w:uiPriority w:val="99"/>
    <w:unhideWhenUsed/>
    <w:rsid w:val="005A718F"/>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DD5E2F"/>
    <w:pPr>
      <w:pBdr>
        <w:bottom w:val="single" w:sz="8" w:space="1" w:color="085BA0"/>
      </w:pBdr>
      <w:jc w:val="center"/>
    </w:pPr>
    <w:rPr>
      <w:b/>
      <w:color w:val="085BA0"/>
      <w:sz w:val="18"/>
    </w:rPr>
  </w:style>
  <w:style w:type="character" w:customStyle="1" w:styleId="FooterChar">
    <w:name w:val="Footer Char"/>
    <w:basedOn w:val="DefaultParagraphFont"/>
    <w:link w:val="Footer"/>
    <w:uiPriority w:val="99"/>
    <w:rsid w:val="00DD5E2F"/>
    <w:rPr>
      <w:rFonts w:ascii="Arial" w:eastAsiaTheme="minorEastAsia" w:hAnsi="Arial"/>
      <w:b/>
      <w:color w:val="085BA0"/>
      <w:szCs w:val="22"/>
    </w:rPr>
  </w:style>
  <w:style w:type="character" w:styleId="PlaceholderText">
    <w:name w:val="Placeholder Text"/>
    <w:basedOn w:val="DefaultParagraphFont"/>
    <w:uiPriority w:val="99"/>
    <w:semiHidden/>
    <w:rsid w:val="00945900"/>
    <w:rPr>
      <w:color w:val="808080"/>
    </w:rPr>
  </w:style>
  <w:style w:type="paragraph" w:styleId="TOC1">
    <w:name w:val="toc 1"/>
    <w:basedOn w:val="Normal"/>
    <w:next w:val="Normal"/>
    <w:autoRedefine/>
    <w:uiPriority w:val="39"/>
    <w:unhideWhenUsed/>
    <w:rsid w:val="00405577"/>
    <w:pPr>
      <w:tabs>
        <w:tab w:val="right" w:leader="dot" w:pos="9595"/>
      </w:tabs>
      <w:spacing w:after="100"/>
    </w:pPr>
  </w:style>
  <w:style w:type="character" w:styleId="Hyperlink">
    <w:name w:val="Hyperlink"/>
    <w:basedOn w:val="DefaultParagraphFont"/>
    <w:uiPriority w:val="99"/>
    <w:unhideWhenUsed/>
    <w:rsid w:val="005042BF"/>
    <w:rPr>
      <w:color w:val="085BA0"/>
      <w:u w:val="single"/>
    </w:rPr>
  </w:style>
  <w:style w:type="paragraph" w:styleId="FootnoteText">
    <w:name w:val="footnote text"/>
    <w:basedOn w:val="Normal"/>
    <w:link w:val="FootnoteTextChar"/>
    <w:uiPriority w:val="99"/>
    <w:unhideWhenUsed/>
    <w:rsid w:val="0054175F"/>
    <w:pPr>
      <w:spacing w:before="0" w:after="0"/>
    </w:pPr>
    <w:rPr>
      <w:rFonts w:asciiTheme="minorHAnsi" w:eastAsiaTheme="minorHAnsi" w:hAnsiTheme="minorHAnsi"/>
      <w:sz w:val="20"/>
      <w:szCs w:val="20"/>
      <w:lang w:val="en-GB"/>
    </w:rPr>
  </w:style>
  <w:style w:type="character" w:customStyle="1" w:styleId="FootnoteTextChar">
    <w:name w:val="Footnote Text Char"/>
    <w:basedOn w:val="DefaultParagraphFont"/>
    <w:link w:val="FootnoteText"/>
    <w:uiPriority w:val="99"/>
    <w:rsid w:val="0054175F"/>
    <w:rPr>
      <w:sz w:val="20"/>
      <w:szCs w:val="20"/>
      <w:lang w:val="en-GB"/>
    </w:rPr>
  </w:style>
  <w:style w:type="character" w:styleId="FootnoteReference">
    <w:name w:val="footnote reference"/>
    <w:basedOn w:val="DefaultParagraphFont"/>
    <w:uiPriority w:val="99"/>
    <w:unhideWhenUsed/>
    <w:rsid w:val="0054175F"/>
    <w:rPr>
      <w:vertAlign w:val="superscript"/>
    </w:rPr>
  </w:style>
  <w:style w:type="numbering" w:customStyle="1" w:styleId="ImportedStyle3">
    <w:name w:val="Imported Style 3"/>
    <w:rsid w:val="007E429D"/>
    <w:pPr>
      <w:numPr>
        <w:numId w:val="1"/>
      </w:numPr>
    </w:pPr>
  </w:style>
  <w:style w:type="paragraph" w:styleId="ListParagraph">
    <w:name w:val="List Paragraph"/>
    <w:basedOn w:val="Normal"/>
    <w:link w:val="ListParagraphChar"/>
    <w:qFormat/>
    <w:rsid w:val="00405577"/>
    <w:pPr>
      <w:spacing w:before="0" w:after="160" w:line="259" w:lineRule="auto"/>
      <w:contextualSpacing/>
    </w:pPr>
    <w:rPr>
      <w:rFonts w:eastAsiaTheme="minorHAnsi"/>
      <w:lang w:val="en-GB"/>
    </w:rPr>
  </w:style>
  <w:style w:type="character" w:styleId="SubtleEmphasis">
    <w:name w:val="Subtle Emphasis"/>
    <w:basedOn w:val="DefaultParagraphFont"/>
    <w:uiPriority w:val="19"/>
    <w:unhideWhenUsed/>
    <w:qFormat/>
    <w:rsid w:val="007E429D"/>
    <w:rPr>
      <w:i/>
      <w:iCs/>
      <w:color w:val="4D5154" w:themeColor="text1" w:themeTint="BF"/>
    </w:rPr>
  </w:style>
  <w:style w:type="character" w:styleId="Strong">
    <w:name w:val="Strong"/>
    <w:basedOn w:val="DefaultParagraphFont"/>
    <w:uiPriority w:val="22"/>
    <w:unhideWhenUsed/>
    <w:qFormat/>
    <w:rsid w:val="007E6E01"/>
    <w:rPr>
      <w:rFonts w:ascii="Arial" w:hAnsi="Arial"/>
      <w:b/>
      <w:bCs/>
      <w:sz w:val="22"/>
    </w:rPr>
  </w:style>
  <w:style w:type="paragraph" w:styleId="TOC2">
    <w:name w:val="toc 2"/>
    <w:basedOn w:val="Normal"/>
    <w:next w:val="Normal"/>
    <w:autoRedefine/>
    <w:uiPriority w:val="39"/>
    <w:unhideWhenUsed/>
    <w:rsid w:val="00DD5E2F"/>
    <w:pPr>
      <w:spacing w:after="100"/>
      <w:ind w:left="220"/>
    </w:pPr>
  </w:style>
  <w:style w:type="paragraph" w:styleId="BalloonText">
    <w:name w:val="Balloon Text"/>
    <w:basedOn w:val="Normal"/>
    <w:link w:val="BalloonTextChar"/>
    <w:uiPriority w:val="99"/>
    <w:semiHidden/>
    <w:unhideWhenUsed/>
    <w:rsid w:val="001E4CF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4CFF"/>
    <w:rPr>
      <w:rFonts w:ascii="Lucida Grande" w:eastAsiaTheme="minorEastAsia" w:hAnsi="Lucida Grande" w:cs="Lucida Grande"/>
    </w:rPr>
  </w:style>
  <w:style w:type="character" w:customStyle="1" w:styleId="Heading6Char">
    <w:name w:val="Heading 6 Char"/>
    <w:basedOn w:val="DefaultParagraphFont"/>
    <w:link w:val="Heading6"/>
    <w:uiPriority w:val="2"/>
    <w:rsid w:val="00A367CC"/>
    <w:rPr>
      <w:rFonts w:ascii="Arial" w:eastAsiaTheme="majorEastAsia" w:hAnsi="Arial" w:cstheme="majorBidi"/>
      <w:b/>
      <w:iCs/>
      <w:color w:val="6D3465"/>
      <w:sz w:val="22"/>
      <w:szCs w:val="22"/>
    </w:rPr>
  </w:style>
  <w:style w:type="character" w:customStyle="1" w:styleId="Heading7Char">
    <w:name w:val="Heading 7 Char"/>
    <w:basedOn w:val="DefaultParagraphFont"/>
    <w:link w:val="Heading7"/>
    <w:uiPriority w:val="2"/>
    <w:rsid w:val="00963A05"/>
    <w:rPr>
      <w:rFonts w:asciiTheme="majorHAnsi" w:eastAsiaTheme="majorEastAsia" w:hAnsiTheme="majorHAnsi" w:cstheme="majorBidi"/>
      <w:i/>
      <w:iCs/>
      <w:color w:val="4D5154" w:themeColor="text1" w:themeTint="BF"/>
      <w:sz w:val="22"/>
      <w:szCs w:val="22"/>
    </w:rPr>
  </w:style>
  <w:style w:type="table" w:styleId="TableGrid">
    <w:name w:val="Table Grid"/>
    <w:basedOn w:val="TableNormal"/>
    <w:uiPriority w:val="39"/>
    <w:rsid w:val="00405577"/>
    <w:pPr>
      <w:spacing w:before="120" w:after="12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tylecommitteename">
    <w:name w:val="Footer Style committee name"/>
    <w:basedOn w:val="Footer"/>
    <w:uiPriority w:val="99"/>
    <w:qFormat/>
    <w:rsid w:val="00405577"/>
    <w:pPr>
      <w:pBdr>
        <w:bottom w:val="none" w:sz="0" w:space="0" w:color="auto"/>
      </w:pBdr>
      <w:tabs>
        <w:tab w:val="center" w:pos="4153"/>
        <w:tab w:val="right" w:pos="9270"/>
      </w:tabs>
      <w:spacing w:before="120" w:after="120" w:line="276" w:lineRule="auto"/>
      <w:jc w:val="left"/>
    </w:pPr>
    <w:rPr>
      <w:rFonts w:eastAsia="Times New Roman" w:cs="Times New Roman"/>
      <w:b w:val="0"/>
      <w:color w:val="auto"/>
      <w:sz w:val="20"/>
      <w:szCs w:val="20"/>
      <w:lang w:val="en-GB" w:eastAsia="en-GB"/>
    </w:rPr>
  </w:style>
  <w:style w:type="paragraph" w:customStyle="1" w:styleId="FooterStyleblankline">
    <w:name w:val="Footer Style blank line"/>
    <w:basedOn w:val="Footer"/>
    <w:uiPriority w:val="99"/>
    <w:qFormat/>
    <w:rsid w:val="00405577"/>
    <w:pPr>
      <w:pBdr>
        <w:bottom w:val="none" w:sz="0" w:space="0" w:color="auto"/>
      </w:pBdr>
      <w:tabs>
        <w:tab w:val="center" w:pos="4153"/>
        <w:tab w:val="right" w:pos="8306"/>
      </w:tabs>
      <w:spacing w:before="120" w:after="120" w:line="276" w:lineRule="auto"/>
      <w:jc w:val="left"/>
    </w:pPr>
    <w:rPr>
      <w:rFonts w:eastAsia="Times New Roman" w:cs="Times New Roman"/>
      <w:b w:val="0"/>
      <w:color w:val="auto"/>
      <w:sz w:val="16"/>
      <w:szCs w:val="16"/>
      <w:lang w:val="en-GB" w:eastAsia="en-GB"/>
    </w:rPr>
  </w:style>
  <w:style w:type="character" w:customStyle="1" w:styleId="UnresolvedMention1">
    <w:name w:val="Unresolved Mention1"/>
    <w:basedOn w:val="DefaultParagraphFont"/>
    <w:uiPriority w:val="99"/>
    <w:semiHidden/>
    <w:unhideWhenUsed/>
    <w:rsid w:val="00475A47"/>
    <w:rPr>
      <w:color w:val="808080"/>
      <w:shd w:val="clear" w:color="auto" w:fill="E6E6E6"/>
    </w:rPr>
  </w:style>
  <w:style w:type="character" w:styleId="IntenseEmphasis">
    <w:name w:val="Intense Emphasis"/>
    <w:basedOn w:val="DefaultParagraphFont"/>
    <w:uiPriority w:val="21"/>
    <w:qFormat/>
    <w:rsid w:val="009D7A36"/>
    <w:rPr>
      <w:i/>
      <w:iCs/>
      <w:color w:val="A4063E" w:themeColor="accent1"/>
    </w:rPr>
  </w:style>
  <w:style w:type="character" w:customStyle="1" w:styleId="UnresolvedMention2">
    <w:name w:val="Unresolved Mention2"/>
    <w:basedOn w:val="DefaultParagraphFont"/>
    <w:uiPriority w:val="99"/>
    <w:semiHidden/>
    <w:unhideWhenUsed/>
    <w:rsid w:val="00ED5A09"/>
    <w:rPr>
      <w:color w:val="808080"/>
      <w:shd w:val="clear" w:color="auto" w:fill="E6E6E6"/>
    </w:rPr>
  </w:style>
  <w:style w:type="paragraph" w:customStyle="1" w:styleId="Body">
    <w:name w:val="Body"/>
    <w:rsid w:val="00955ACB"/>
    <w:pPr>
      <w:pBdr>
        <w:top w:val="nil"/>
        <w:left w:val="nil"/>
        <w:bottom w:val="nil"/>
        <w:right w:val="nil"/>
        <w:between w:val="nil"/>
        <w:bar w:val="nil"/>
      </w:pBdr>
      <w:spacing w:after="0" w:line="240" w:lineRule="auto"/>
    </w:pPr>
    <w:rPr>
      <w:rFonts w:ascii="Arial" w:eastAsia="Arial Unicode MS" w:hAnsi="Arial" w:cs="Arial Unicode MS"/>
      <w:color w:val="000000"/>
      <w:sz w:val="20"/>
      <w:szCs w:val="20"/>
      <w:u w:color="000000"/>
      <w:bdr w:val="nil"/>
      <w:lang w:eastAsia="en-GB"/>
    </w:rPr>
  </w:style>
  <w:style w:type="paragraph" w:styleId="NormalWeb">
    <w:name w:val="Normal (Web)"/>
    <w:rsid w:val="00C67B1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en-GB"/>
    </w:rPr>
  </w:style>
  <w:style w:type="paragraph" w:customStyle="1" w:styleId="Default">
    <w:name w:val="Default"/>
    <w:rsid w:val="00C67B1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en-GB"/>
    </w:rPr>
  </w:style>
  <w:style w:type="numbering" w:customStyle="1" w:styleId="ImportedStyle4">
    <w:name w:val="Imported Style 4"/>
    <w:rsid w:val="00C67B1C"/>
    <w:pPr>
      <w:numPr>
        <w:numId w:val="14"/>
      </w:numPr>
    </w:pPr>
  </w:style>
  <w:style w:type="paragraph" w:styleId="BodyText">
    <w:name w:val="Body Text"/>
    <w:link w:val="BodyTextChar"/>
    <w:rsid w:val="00C67B1C"/>
    <w:pPr>
      <w:pBdr>
        <w:top w:val="nil"/>
        <w:left w:val="nil"/>
        <w:bottom w:val="nil"/>
        <w:right w:val="nil"/>
        <w:between w:val="nil"/>
        <w:bar w:val="nil"/>
      </w:pBdr>
      <w:spacing w:after="0" w:line="280" w:lineRule="atLeast"/>
    </w:pPr>
    <w:rPr>
      <w:rFonts w:ascii="Arial" w:eastAsia="Arial" w:hAnsi="Arial" w:cs="Arial"/>
      <w:color w:val="000000"/>
      <w:sz w:val="22"/>
      <w:szCs w:val="22"/>
      <w:u w:color="000000"/>
      <w:bdr w:val="nil"/>
      <w:lang w:eastAsia="en-GB"/>
    </w:rPr>
  </w:style>
  <w:style w:type="character" w:customStyle="1" w:styleId="BodyTextChar">
    <w:name w:val="Body Text Char"/>
    <w:basedOn w:val="DefaultParagraphFont"/>
    <w:link w:val="BodyText"/>
    <w:rsid w:val="00C67B1C"/>
    <w:rPr>
      <w:rFonts w:ascii="Arial" w:eastAsia="Arial" w:hAnsi="Arial" w:cs="Arial"/>
      <w:color w:val="000000"/>
      <w:sz w:val="22"/>
      <w:szCs w:val="22"/>
      <w:u w:color="000000"/>
      <w:bdr w:val="nil"/>
      <w:lang w:eastAsia="en-GB"/>
    </w:rPr>
  </w:style>
  <w:style w:type="character" w:styleId="CommentReference">
    <w:name w:val="annotation reference"/>
    <w:basedOn w:val="DefaultParagraphFont"/>
    <w:uiPriority w:val="99"/>
    <w:semiHidden/>
    <w:unhideWhenUsed/>
    <w:rsid w:val="00D8669D"/>
    <w:rPr>
      <w:sz w:val="18"/>
      <w:szCs w:val="18"/>
    </w:rPr>
  </w:style>
  <w:style w:type="paragraph" w:styleId="CommentText">
    <w:name w:val="annotation text"/>
    <w:basedOn w:val="Normal"/>
    <w:link w:val="CommentTextChar"/>
    <w:uiPriority w:val="99"/>
    <w:semiHidden/>
    <w:unhideWhenUsed/>
    <w:rsid w:val="00D8669D"/>
    <w:rPr>
      <w:sz w:val="24"/>
      <w:szCs w:val="24"/>
    </w:rPr>
  </w:style>
  <w:style w:type="character" w:customStyle="1" w:styleId="CommentTextChar">
    <w:name w:val="Comment Text Char"/>
    <w:basedOn w:val="DefaultParagraphFont"/>
    <w:link w:val="CommentText"/>
    <w:uiPriority w:val="99"/>
    <w:semiHidden/>
    <w:rsid w:val="00D8669D"/>
    <w:rPr>
      <w:rFonts w:ascii="Arial" w:eastAsiaTheme="minorEastAsia" w:hAnsi="Arial"/>
      <w:sz w:val="24"/>
      <w:szCs w:val="24"/>
    </w:rPr>
  </w:style>
  <w:style w:type="paragraph" w:styleId="CommentSubject">
    <w:name w:val="annotation subject"/>
    <w:basedOn w:val="CommentText"/>
    <w:next w:val="CommentText"/>
    <w:link w:val="CommentSubjectChar"/>
    <w:uiPriority w:val="99"/>
    <w:semiHidden/>
    <w:unhideWhenUsed/>
    <w:rsid w:val="00D8669D"/>
    <w:rPr>
      <w:b/>
      <w:bCs/>
      <w:sz w:val="20"/>
      <w:szCs w:val="20"/>
    </w:rPr>
  </w:style>
  <w:style w:type="character" w:customStyle="1" w:styleId="CommentSubjectChar">
    <w:name w:val="Comment Subject Char"/>
    <w:basedOn w:val="CommentTextChar"/>
    <w:link w:val="CommentSubject"/>
    <w:uiPriority w:val="99"/>
    <w:semiHidden/>
    <w:rsid w:val="00D8669D"/>
    <w:rPr>
      <w:rFonts w:ascii="Arial" w:eastAsiaTheme="minorEastAsia" w:hAnsi="Arial"/>
      <w:b/>
      <w:bCs/>
      <w:sz w:val="20"/>
      <w:szCs w:val="20"/>
    </w:rPr>
  </w:style>
  <w:style w:type="paragraph" w:styleId="Quote">
    <w:name w:val="Quote"/>
    <w:basedOn w:val="Normal"/>
    <w:next w:val="Normal"/>
    <w:link w:val="QuoteChar"/>
    <w:uiPriority w:val="29"/>
    <w:qFormat/>
    <w:rsid w:val="00C40273"/>
    <w:rPr>
      <w:i/>
      <w:iCs/>
      <w:color w:val="161718" w:themeColor="text1"/>
    </w:rPr>
  </w:style>
  <w:style w:type="character" w:customStyle="1" w:styleId="QuoteChar">
    <w:name w:val="Quote Char"/>
    <w:basedOn w:val="DefaultParagraphFont"/>
    <w:link w:val="Quote"/>
    <w:uiPriority w:val="29"/>
    <w:rsid w:val="00C40273"/>
    <w:rPr>
      <w:rFonts w:ascii="Arial" w:eastAsiaTheme="minorEastAsia" w:hAnsi="Arial"/>
      <w:i/>
      <w:iCs/>
      <w:color w:val="161718" w:themeColor="text1"/>
      <w:sz w:val="22"/>
      <w:szCs w:val="22"/>
    </w:rPr>
  </w:style>
  <w:style w:type="paragraph" w:styleId="IntenseQuote">
    <w:name w:val="Intense Quote"/>
    <w:basedOn w:val="Normal"/>
    <w:next w:val="Normal"/>
    <w:link w:val="IntenseQuoteChar"/>
    <w:uiPriority w:val="30"/>
    <w:qFormat/>
    <w:rsid w:val="00C40273"/>
    <w:pPr>
      <w:pBdr>
        <w:bottom w:val="single" w:sz="4" w:space="4" w:color="A4063E" w:themeColor="accent1"/>
      </w:pBdr>
      <w:spacing w:before="200" w:after="280"/>
      <w:ind w:left="936" w:right="936"/>
    </w:pPr>
    <w:rPr>
      <w:b/>
      <w:bCs/>
      <w:i/>
      <w:iCs/>
      <w:color w:val="A4063E" w:themeColor="accent1"/>
    </w:rPr>
  </w:style>
  <w:style w:type="character" w:customStyle="1" w:styleId="IntenseQuoteChar">
    <w:name w:val="Intense Quote Char"/>
    <w:basedOn w:val="DefaultParagraphFont"/>
    <w:link w:val="IntenseQuote"/>
    <w:uiPriority w:val="30"/>
    <w:rsid w:val="00C40273"/>
    <w:rPr>
      <w:rFonts w:ascii="Arial" w:eastAsiaTheme="minorEastAsia" w:hAnsi="Arial"/>
      <w:b/>
      <w:bCs/>
      <w:i/>
      <w:iCs/>
      <w:color w:val="A4063E" w:themeColor="accent1"/>
      <w:sz w:val="22"/>
      <w:szCs w:val="22"/>
    </w:rPr>
  </w:style>
  <w:style w:type="paragraph" w:customStyle="1" w:styleId="11">
    <w:name w:val="1.1"/>
    <w:basedOn w:val="Normal"/>
    <w:qFormat/>
    <w:rsid w:val="00D318B7"/>
    <w:pPr>
      <w:shd w:val="clear" w:color="auto" w:fill="FFFFFF" w:themeFill="background1"/>
      <w:spacing w:before="120" w:after="120" w:line="276" w:lineRule="auto"/>
      <w:ind w:left="709" w:hanging="709"/>
    </w:pPr>
    <w:rPr>
      <w:rFonts w:eastAsia="Times New Roman" w:cs="Times New Roman"/>
      <w:sz w:val="24"/>
      <w:szCs w:val="24"/>
      <w:lang w:val="en-GB" w:eastAsia="en-GB"/>
    </w:rPr>
  </w:style>
  <w:style w:type="paragraph" w:customStyle="1" w:styleId="111">
    <w:name w:val="1.1.1"/>
    <w:basedOn w:val="Normal"/>
    <w:qFormat/>
    <w:rsid w:val="00D318B7"/>
    <w:pPr>
      <w:shd w:val="clear" w:color="auto" w:fill="FFFFFF" w:themeFill="background1"/>
      <w:tabs>
        <w:tab w:val="num" w:pos="1559"/>
      </w:tabs>
      <w:spacing w:before="120" w:after="120" w:line="276" w:lineRule="auto"/>
      <w:ind w:left="1418" w:hanging="709"/>
    </w:pPr>
    <w:rPr>
      <w:rFonts w:eastAsia="Times New Roman" w:cs="Times New Roman"/>
      <w:sz w:val="24"/>
      <w:szCs w:val="24"/>
      <w:lang w:val="en-GB" w:eastAsia="en-GB"/>
    </w:rPr>
  </w:style>
  <w:style w:type="paragraph" w:customStyle="1" w:styleId="1111">
    <w:name w:val="1.1.1.1"/>
    <w:basedOn w:val="ListParagraph"/>
    <w:qFormat/>
    <w:rsid w:val="00D318B7"/>
    <w:pPr>
      <w:shd w:val="clear" w:color="auto" w:fill="FFFFFF" w:themeFill="background1"/>
      <w:tabs>
        <w:tab w:val="num" w:pos="360"/>
      </w:tabs>
      <w:spacing w:before="120" w:after="120" w:line="276" w:lineRule="auto"/>
      <w:ind w:left="720"/>
      <w:contextualSpacing w:val="0"/>
    </w:pPr>
    <w:rPr>
      <w:rFonts w:eastAsia="Times New Roman" w:cs="Times New Roman"/>
      <w:sz w:val="24"/>
      <w:szCs w:val="24"/>
      <w:lang w:eastAsia="en-GB"/>
    </w:rPr>
  </w:style>
  <w:style w:type="numbering" w:customStyle="1" w:styleId="NumberedList">
    <w:name w:val="Numbered List"/>
    <w:uiPriority w:val="99"/>
    <w:rsid w:val="00D318B7"/>
    <w:pPr>
      <w:numPr>
        <w:numId w:val="34"/>
      </w:numPr>
    </w:pPr>
  </w:style>
  <w:style w:type="character" w:customStyle="1" w:styleId="ListParagraphChar">
    <w:name w:val="List Paragraph Char"/>
    <w:basedOn w:val="DefaultParagraphFont"/>
    <w:link w:val="ListParagraph"/>
    <w:rsid w:val="00DF1B85"/>
    <w:rPr>
      <w:rFonts w:ascii="Arial" w:hAnsi="Arial"/>
      <w:sz w:val="22"/>
      <w:szCs w:val="22"/>
      <w:lang w:val="en-GB"/>
    </w:rPr>
  </w:style>
  <w:style w:type="paragraph" w:styleId="TOCHeading">
    <w:name w:val="TOC Heading"/>
    <w:basedOn w:val="Heading1"/>
    <w:next w:val="Normal"/>
    <w:uiPriority w:val="39"/>
    <w:unhideWhenUsed/>
    <w:qFormat/>
    <w:rsid w:val="00F5361D"/>
    <w:pPr>
      <w:keepLines/>
      <w:shd w:val="clear" w:color="auto" w:fill="auto"/>
      <w:spacing w:before="240" w:after="0" w:line="259" w:lineRule="auto"/>
      <w:outlineLvl w:val="9"/>
    </w:pPr>
    <w:rPr>
      <w:rFonts w:asciiTheme="majorHAnsi" w:eastAsiaTheme="majorEastAsia" w:hAnsiTheme="majorHAnsi" w:cstheme="majorBidi"/>
      <w:b w:val="0"/>
      <w:color w:val="7A042E" w:themeColor="accent1" w:themeShade="BF"/>
      <w:sz w:val="32"/>
      <w:szCs w:val="32"/>
    </w:rPr>
  </w:style>
  <w:style w:type="paragraph" w:styleId="TOC3">
    <w:name w:val="toc 3"/>
    <w:basedOn w:val="Normal"/>
    <w:next w:val="Normal"/>
    <w:autoRedefine/>
    <w:uiPriority w:val="39"/>
    <w:unhideWhenUsed/>
    <w:rsid w:val="00F5361D"/>
    <w:pPr>
      <w:spacing w:after="100"/>
      <w:ind w:left="440"/>
    </w:pPr>
  </w:style>
  <w:style w:type="character" w:styleId="UnresolvedMention">
    <w:name w:val="Unresolved Mention"/>
    <w:basedOn w:val="DefaultParagraphFont"/>
    <w:uiPriority w:val="99"/>
    <w:semiHidden/>
    <w:unhideWhenUsed/>
    <w:rsid w:val="00304B31"/>
    <w:rPr>
      <w:color w:val="605E5C"/>
      <w:shd w:val="clear" w:color="auto" w:fill="E1DFDD"/>
    </w:rPr>
  </w:style>
  <w:style w:type="character" w:styleId="FollowedHyperlink">
    <w:name w:val="FollowedHyperlink"/>
    <w:basedOn w:val="DefaultParagraphFont"/>
    <w:uiPriority w:val="99"/>
    <w:semiHidden/>
    <w:unhideWhenUsed/>
    <w:rsid w:val="009E3826"/>
    <w:rPr>
      <w:color w:val="93C8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5781">
      <w:bodyDiv w:val="1"/>
      <w:marLeft w:val="0"/>
      <w:marRight w:val="0"/>
      <w:marTop w:val="0"/>
      <w:marBottom w:val="0"/>
      <w:divBdr>
        <w:top w:val="none" w:sz="0" w:space="0" w:color="auto"/>
        <w:left w:val="none" w:sz="0" w:space="0" w:color="auto"/>
        <w:bottom w:val="none" w:sz="0" w:space="0" w:color="auto"/>
        <w:right w:val="none" w:sz="0" w:space="0" w:color="auto"/>
      </w:divBdr>
    </w:div>
    <w:div w:id="119997095">
      <w:bodyDiv w:val="1"/>
      <w:marLeft w:val="0"/>
      <w:marRight w:val="0"/>
      <w:marTop w:val="0"/>
      <w:marBottom w:val="0"/>
      <w:divBdr>
        <w:top w:val="none" w:sz="0" w:space="0" w:color="auto"/>
        <w:left w:val="none" w:sz="0" w:space="0" w:color="auto"/>
        <w:bottom w:val="none" w:sz="0" w:space="0" w:color="auto"/>
        <w:right w:val="none" w:sz="0" w:space="0" w:color="auto"/>
      </w:divBdr>
    </w:div>
    <w:div w:id="158811612">
      <w:bodyDiv w:val="1"/>
      <w:marLeft w:val="0"/>
      <w:marRight w:val="0"/>
      <w:marTop w:val="0"/>
      <w:marBottom w:val="0"/>
      <w:divBdr>
        <w:top w:val="none" w:sz="0" w:space="0" w:color="auto"/>
        <w:left w:val="none" w:sz="0" w:space="0" w:color="auto"/>
        <w:bottom w:val="none" w:sz="0" w:space="0" w:color="auto"/>
        <w:right w:val="none" w:sz="0" w:space="0" w:color="auto"/>
      </w:divBdr>
      <w:divsChild>
        <w:div w:id="864560686">
          <w:marLeft w:val="547"/>
          <w:marRight w:val="0"/>
          <w:marTop w:val="130"/>
          <w:marBottom w:val="0"/>
          <w:divBdr>
            <w:top w:val="none" w:sz="0" w:space="0" w:color="auto"/>
            <w:left w:val="none" w:sz="0" w:space="0" w:color="auto"/>
            <w:bottom w:val="none" w:sz="0" w:space="0" w:color="auto"/>
            <w:right w:val="none" w:sz="0" w:space="0" w:color="auto"/>
          </w:divBdr>
        </w:div>
        <w:div w:id="1979218646">
          <w:marLeft w:val="547"/>
          <w:marRight w:val="0"/>
          <w:marTop w:val="130"/>
          <w:marBottom w:val="0"/>
          <w:divBdr>
            <w:top w:val="none" w:sz="0" w:space="0" w:color="auto"/>
            <w:left w:val="none" w:sz="0" w:space="0" w:color="auto"/>
            <w:bottom w:val="none" w:sz="0" w:space="0" w:color="auto"/>
            <w:right w:val="none" w:sz="0" w:space="0" w:color="auto"/>
          </w:divBdr>
        </w:div>
      </w:divsChild>
    </w:div>
    <w:div w:id="506673183">
      <w:bodyDiv w:val="1"/>
      <w:marLeft w:val="0"/>
      <w:marRight w:val="0"/>
      <w:marTop w:val="0"/>
      <w:marBottom w:val="0"/>
      <w:divBdr>
        <w:top w:val="none" w:sz="0" w:space="0" w:color="auto"/>
        <w:left w:val="none" w:sz="0" w:space="0" w:color="auto"/>
        <w:bottom w:val="none" w:sz="0" w:space="0" w:color="auto"/>
        <w:right w:val="none" w:sz="0" w:space="0" w:color="auto"/>
      </w:divBdr>
    </w:div>
    <w:div w:id="747847235">
      <w:bodyDiv w:val="1"/>
      <w:marLeft w:val="0"/>
      <w:marRight w:val="0"/>
      <w:marTop w:val="0"/>
      <w:marBottom w:val="0"/>
      <w:divBdr>
        <w:top w:val="none" w:sz="0" w:space="0" w:color="auto"/>
        <w:left w:val="none" w:sz="0" w:space="0" w:color="auto"/>
        <w:bottom w:val="none" w:sz="0" w:space="0" w:color="auto"/>
        <w:right w:val="none" w:sz="0" w:space="0" w:color="auto"/>
      </w:divBdr>
    </w:div>
    <w:div w:id="796921066">
      <w:bodyDiv w:val="1"/>
      <w:marLeft w:val="0"/>
      <w:marRight w:val="0"/>
      <w:marTop w:val="0"/>
      <w:marBottom w:val="0"/>
      <w:divBdr>
        <w:top w:val="none" w:sz="0" w:space="0" w:color="auto"/>
        <w:left w:val="none" w:sz="0" w:space="0" w:color="auto"/>
        <w:bottom w:val="none" w:sz="0" w:space="0" w:color="auto"/>
        <w:right w:val="none" w:sz="0" w:space="0" w:color="auto"/>
      </w:divBdr>
    </w:div>
    <w:div w:id="801192007">
      <w:bodyDiv w:val="1"/>
      <w:marLeft w:val="0"/>
      <w:marRight w:val="0"/>
      <w:marTop w:val="0"/>
      <w:marBottom w:val="0"/>
      <w:divBdr>
        <w:top w:val="none" w:sz="0" w:space="0" w:color="auto"/>
        <w:left w:val="none" w:sz="0" w:space="0" w:color="auto"/>
        <w:bottom w:val="none" w:sz="0" w:space="0" w:color="auto"/>
        <w:right w:val="none" w:sz="0" w:space="0" w:color="auto"/>
      </w:divBdr>
      <w:divsChild>
        <w:div w:id="681786347">
          <w:marLeft w:val="547"/>
          <w:marRight w:val="0"/>
          <w:marTop w:val="120"/>
          <w:marBottom w:val="0"/>
          <w:divBdr>
            <w:top w:val="none" w:sz="0" w:space="0" w:color="auto"/>
            <w:left w:val="none" w:sz="0" w:space="0" w:color="auto"/>
            <w:bottom w:val="none" w:sz="0" w:space="0" w:color="auto"/>
            <w:right w:val="none" w:sz="0" w:space="0" w:color="auto"/>
          </w:divBdr>
        </w:div>
      </w:divsChild>
    </w:div>
    <w:div w:id="820386052">
      <w:bodyDiv w:val="1"/>
      <w:marLeft w:val="0"/>
      <w:marRight w:val="0"/>
      <w:marTop w:val="0"/>
      <w:marBottom w:val="0"/>
      <w:divBdr>
        <w:top w:val="none" w:sz="0" w:space="0" w:color="auto"/>
        <w:left w:val="none" w:sz="0" w:space="0" w:color="auto"/>
        <w:bottom w:val="none" w:sz="0" w:space="0" w:color="auto"/>
        <w:right w:val="none" w:sz="0" w:space="0" w:color="auto"/>
      </w:divBdr>
    </w:div>
    <w:div w:id="823083480">
      <w:bodyDiv w:val="1"/>
      <w:marLeft w:val="0"/>
      <w:marRight w:val="0"/>
      <w:marTop w:val="0"/>
      <w:marBottom w:val="0"/>
      <w:divBdr>
        <w:top w:val="none" w:sz="0" w:space="0" w:color="auto"/>
        <w:left w:val="none" w:sz="0" w:space="0" w:color="auto"/>
        <w:bottom w:val="none" w:sz="0" w:space="0" w:color="auto"/>
        <w:right w:val="none" w:sz="0" w:space="0" w:color="auto"/>
      </w:divBdr>
    </w:div>
    <w:div w:id="826895453">
      <w:bodyDiv w:val="1"/>
      <w:marLeft w:val="0"/>
      <w:marRight w:val="0"/>
      <w:marTop w:val="0"/>
      <w:marBottom w:val="0"/>
      <w:divBdr>
        <w:top w:val="none" w:sz="0" w:space="0" w:color="auto"/>
        <w:left w:val="none" w:sz="0" w:space="0" w:color="auto"/>
        <w:bottom w:val="none" w:sz="0" w:space="0" w:color="auto"/>
        <w:right w:val="none" w:sz="0" w:space="0" w:color="auto"/>
      </w:divBdr>
    </w:div>
    <w:div w:id="1236009249">
      <w:bodyDiv w:val="1"/>
      <w:marLeft w:val="0"/>
      <w:marRight w:val="0"/>
      <w:marTop w:val="0"/>
      <w:marBottom w:val="0"/>
      <w:divBdr>
        <w:top w:val="none" w:sz="0" w:space="0" w:color="auto"/>
        <w:left w:val="none" w:sz="0" w:space="0" w:color="auto"/>
        <w:bottom w:val="none" w:sz="0" w:space="0" w:color="auto"/>
        <w:right w:val="none" w:sz="0" w:space="0" w:color="auto"/>
      </w:divBdr>
    </w:div>
    <w:div w:id="1320616322">
      <w:bodyDiv w:val="1"/>
      <w:marLeft w:val="0"/>
      <w:marRight w:val="0"/>
      <w:marTop w:val="0"/>
      <w:marBottom w:val="0"/>
      <w:divBdr>
        <w:top w:val="none" w:sz="0" w:space="0" w:color="auto"/>
        <w:left w:val="none" w:sz="0" w:space="0" w:color="auto"/>
        <w:bottom w:val="none" w:sz="0" w:space="0" w:color="auto"/>
        <w:right w:val="none" w:sz="0" w:space="0" w:color="auto"/>
      </w:divBdr>
    </w:div>
    <w:div w:id="1322005628">
      <w:bodyDiv w:val="1"/>
      <w:marLeft w:val="0"/>
      <w:marRight w:val="0"/>
      <w:marTop w:val="0"/>
      <w:marBottom w:val="0"/>
      <w:divBdr>
        <w:top w:val="none" w:sz="0" w:space="0" w:color="auto"/>
        <w:left w:val="none" w:sz="0" w:space="0" w:color="auto"/>
        <w:bottom w:val="none" w:sz="0" w:space="0" w:color="auto"/>
        <w:right w:val="none" w:sz="0" w:space="0" w:color="auto"/>
      </w:divBdr>
    </w:div>
    <w:div w:id="1368682599">
      <w:bodyDiv w:val="1"/>
      <w:marLeft w:val="0"/>
      <w:marRight w:val="0"/>
      <w:marTop w:val="0"/>
      <w:marBottom w:val="0"/>
      <w:divBdr>
        <w:top w:val="none" w:sz="0" w:space="0" w:color="auto"/>
        <w:left w:val="none" w:sz="0" w:space="0" w:color="auto"/>
        <w:bottom w:val="none" w:sz="0" w:space="0" w:color="auto"/>
        <w:right w:val="none" w:sz="0" w:space="0" w:color="auto"/>
      </w:divBdr>
    </w:div>
    <w:div w:id="1411928897">
      <w:bodyDiv w:val="1"/>
      <w:marLeft w:val="0"/>
      <w:marRight w:val="0"/>
      <w:marTop w:val="0"/>
      <w:marBottom w:val="0"/>
      <w:divBdr>
        <w:top w:val="none" w:sz="0" w:space="0" w:color="auto"/>
        <w:left w:val="none" w:sz="0" w:space="0" w:color="auto"/>
        <w:bottom w:val="none" w:sz="0" w:space="0" w:color="auto"/>
        <w:right w:val="none" w:sz="0" w:space="0" w:color="auto"/>
      </w:divBdr>
    </w:div>
    <w:div w:id="1771077052">
      <w:bodyDiv w:val="1"/>
      <w:marLeft w:val="0"/>
      <w:marRight w:val="0"/>
      <w:marTop w:val="0"/>
      <w:marBottom w:val="0"/>
      <w:divBdr>
        <w:top w:val="none" w:sz="0" w:space="0" w:color="auto"/>
        <w:left w:val="none" w:sz="0" w:space="0" w:color="auto"/>
        <w:bottom w:val="none" w:sz="0" w:space="0" w:color="auto"/>
        <w:right w:val="none" w:sz="0" w:space="0" w:color="auto"/>
      </w:divBdr>
    </w:div>
    <w:div w:id="1904676327">
      <w:bodyDiv w:val="1"/>
      <w:marLeft w:val="0"/>
      <w:marRight w:val="0"/>
      <w:marTop w:val="0"/>
      <w:marBottom w:val="0"/>
      <w:divBdr>
        <w:top w:val="none" w:sz="0" w:space="0" w:color="auto"/>
        <w:left w:val="none" w:sz="0" w:space="0" w:color="auto"/>
        <w:bottom w:val="none" w:sz="0" w:space="0" w:color="auto"/>
        <w:right w:val="none" w:sz="0" w:space="0" w:color="auto"/>
      </w:divBdr>
    </w:div>
    <w:div w:id="1970698465">
      <w:bodyDiv w:val="1"/>
      <w:marLeft w:val="0"/>
      <w:marRight w:val="0"/>
      <w:marTop w:val="0"/>
      <w:marBottom w:val="0"/>
      <w:divBdr>
        <w:top w:val="none" w:sz="0" w:space="0" w:color="auto"/>
        <w:left w:val="none" w:sz="0" w:space="0" w:color="auto"/>
        <w:bottom w:val="none" w:sz="0" w:space="0" w:color="auto"/>
        <w:right w:val="none" w:sz="0" w:space="0" w:color="auto"/>
      </w:divBdr>
    </w:div>
    <w:div w:id="1979646273">
      <w:bodyDiv w:val="1"/>
      <w:marLeft w:val="0"/>
      <w:marRight w:val="0"/>
      <w:marTop w:val="0"/>
      <w:marBottom w:val="0"/>
      <w:divBdr>
        <w:top w:val="none" w:sz="0" w:space="0" w:color="auto"/>
        <w:left w:val="none" w:sz="0" w:space="0" w:color="auto"/>
        <w:bottom w:val="none" w:sz="0" w:space="0" w:color="auto"/>
        <w:right w:val="none" w:sz="0" w:space="0" w:color="auto"/>
      </w:divBdr>
      <w:divsChild>
        <w:div w:id="295917153">
          <w:marLeft w:val="806"/>
          <w:marRight w:val="0"/>
          <w:marTop w:val="0"/>
          <w:marBottom w:val="0"/>
          <w:divBdr>
            <w:top w:val="none" w:sz="0" w:space="0" w:color="auto"/>
            <w:left w:val="none" w:sz="0" w:space="0" w:color="auto"/>
            <w:bottom w:val="none" w:sz="0" w:space="0" w:color="auto"/>
            <w:right w:val="none" w:sz="0" w:space="0" w:color="auto"/>
          </w:divBdr>
        </w:div>
      </w:divsChild>
    </w:div>
    <w:div w:id="2032948474">
      <w:bodyDiv w:val="1"/>
      <w:marLeft w:val="0"/>
      <w:marRight w:val="0"/>
      <w:marTop w:val="0"/>
      <w:marBottom w:val="0"/>
      <w:divBdr>
        <w:top w:val="none" w:sz="0" w:space="0" w:color="auto"/>
        <w:left w:val="none" w:sz="0" w:space="0" w:color="auto"/>
        <w:bottom w:val="none" w:sz="0" w:space="0" w:color="auto"/>
        <w:right w:val="none" w:sz="0" w:space="0" w:color="auto"/>
      </w:divBdr>
    </w:div>
    <w:div w:id="21389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Data" Target="diagrams/data1.xml"/><Relationship Id="rId26" Type="http://schemas.openxmlformats.org/officeDocument/2006/relationships/hyperlink" Target="https://cityofedinburgheducation.sharepoint.com/sites/EdinburghLearns/teachingandlearning/Shared%20Documents/Assessment%20and%20Moderation%20-%20Support%20Materials%20and%20Professional%20Learning/Assessment%20and%20Moderation%20Support%20Materials/Play%20Based%20Moderation%20Cycle%20Reflection%20Questions.docx?d=we2cf4f2d4a28400eb5b7e3b74afa5a47"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scot/parentzone/Documents/parent-leaflet-assessing-progress.pdf" TargetMode="External"/><Relationship Id="rId25" Type="http://schemas.openxmlformats.org/officeDocument/2006/relationships/hyperlink" Target="https://cityofedinburgheducation.sharepoint.com/:w:/r/sites/EdinburghLearns/teachingandlearning/Shared%20Documents/Assessment%20and%20Moderation/Assessment%20and%20Moderation%20Support%20Materials/Play%20Observation%20Overview.docx?d=w8e5122fb1e9546d5925d72b1efc4600d&amp;csf=1&amp;web=1"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diagramQuickStyle" Target="diagrams/quickStyle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ityofedinburgheducation.sharepoint.com/:w:/r/sites/EdinburghLearns/EdinburghLearnsAtHome/Teaching%20and%20Learning/Assessment%20and%20Moderation/Facilitator%20Moderation%20Guidance.docx?d=w4e24c378fa4f49f5a7164c0b7c3c5893&amp;csf=1&amp;web=1&amp;e=asyar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ityofedinburgheducation.sharepoint.com/:b:/r/sites/EdinburghLearns/teachingandlearning/Shared%20Documents/Assessment%20and%20Moderation/Assessment%20and%20Moderation%20Support%20Materials/Moderation%20Sessions%20Plan.pdf?csf=1&amp;web=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07/relationships/diagramDrawing" Target="diagrams/drawing1.xml"/><Relationship Id="rId27" Type="http://schemas.openxmlformats.org/officeDocument/2006/relationships/hyperlink" Target="https://orb.edinburgh.gov.uk/directory/22/atoz/d" TargetMode="Externa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A36CA-40AA-49A2-A51A-63FCC3683D56}" type="doc">
      <dgm:prSet loTypeId="urn:microsoft.com/office/officeart/2005/8/layout/venn3" loCatId="relationship" qsTypeId="urn:microsoft.com/office/officeart/2005/8/quickstyle/simple5" qsCatId="simple" csTypeId="urn:microsoft.com/office/officeart/2005/8/colors/colorful4" csCatId="colorful" phldr="1"/>
      <dgm:spPr/>
      <dgm:t>
        <a:bodyPr/>
        <a:lstStyle/>
        <a:p>
          <a:endParaRPr lang="en-GB"/>
        </a:p>
      </dgm:t>
    </dgm:pt>
    <dgm:pt modelId="{5392B1E9-9AC6-4A90-AE3C-6A7309E081E2}">
      <dgm:prSet phldrT="[Text]"/>
      <dgm:spPr/>
      <dgm:t>
        <a:bodyPr/>
        <a:lstStyle/>
        <a:p>
          <a:r>
            <a:rPr lang="en-GB"/>
            <a:t>Planning for Improvement</a:t>
          </a:r>
        </a:p>
      </dgm:t>
    </dgm:pt>
    <dgm:pt modelId="{70D52461-83F1-4A8C-87CA-CB73DA26F87F}" type="parTrans" cxnId="{BE75EF2B-1BFF-4557-BA02-66FDC9524020}">
      <dgm:prSet/>
      <dgm:spPr/>
      <dgm:t>
        <a:bodyPr/>
        <a:lstStyle/>
        <a:p>
          <a:endParaRPr lang="en-GB"/>
        </a:p>
      </dgm:t>
    </dgm:pt>
    <dgm:pt modelId="{0F2C2021-6DC3-42DC-BDF0-738F64F34F9C}" type="sibTrans" cxnId="{BE75EF2B-1BFF-4557-BA02-66FDC9524020}">
      <dgm:prSet/>
      <dgm:spPr/>
      <dgm:t>
        <a:bodyPr/>
        <a:lstStyle/>
        <a:p>
          <a:endParaRPr lang="en-GB"/>
        </a:p>
      </dgm:t>
    </dgm:pt>
    <dgm:pt modelId="{1A02EFBF-9673-41CF-BAC9-1D1077189022}">
      <dgm:prSet phldrT="[Text]"/>
      <dgm:spPr/>
      <dgm:t>
        <a:bodyPr/>
        <a:lstStyle/>
        <a:p>
          <a:r>
            <a:rPr lang="en-GB"/>
            <a:t>Assessment, Teaching and Learning</a:t>
          </a:r>
        </a:p>
      </dgm:t>
    </dgm:pt>
    <dgm:pt modelId="{15189ED7-B206-4E47-86AC-D2EE713F5C66}" type="parTrans" cxnId="{DA54FCA9-5E03-4252-BF9C-C2B44DA3AD0B}">
      <dgm:prSet/>
      <dgm:spPr/>
      <dgm:t>
        <a:bodyPr/>
        <a:lstStyle/>
        <a:p>
          <a:endParaRPr lang="en-GB"/>
        </a:p>
      </dgm:t>
    </dgm:pt>
    <dgm:pt modelId="{C27CF073-ABE8-4CC6-B90F-5DBB4FEC89F1}" type="sibTrans" cxnId="{DA54FCA9-5E03-4252-BF9C-C2B44DA3AD0B}">
      <dgm:prSet/>
      <dgm:spPr/>
      <dgm:t>
        <a:bodyPr/>
        <a:lstStyle/>
        <a:p>
          <a:endParaRPr lang="en-GB"/>
        </a:p>
      </dgm:t>
    </dgm:pt>
    <dgm:pt modelId="{EA319A7C-FF84-4BDD-80A2-14F2A4F9504F}">
      <dgm:prSet phldrT="[Text]"/>
      <dgm:spPr/>
      <dgm:t>
        <a:bodyPr/>
        <a:lstStyle/>
        <a:p>
          <a:r>
            <a:rPr lang="en-GB"/>
            <a:t>Tracking and Monitoring</a:t>
          </a:r>
        </a:p>
      </dgm:t>
    </dgm:pt>
    <dgm:pt modelId="{AD6E6A43-11E5-40B3-9E18-3A805EAC6F20}" type="parTrans" cxnId="{D5C3FB34-8089-47EF-BAE3-474FA3AA5070}">
      <dgm:prSet/>
      <dgm:spPr/>
      <dgm:t>
        <a:bodyPr/>
        <a:lstStyle/>
        <a:p>
          <a:endParaRPr lang="en-GB"/>
        </a:p>
      </dgm:t>
    </dgm:pt>
    <dgm:pt modelId="{1B33688C-319F-44E4-822F-E553F7B76024}" type="sibTrans" cxnId="{D5C3FB34-8089-47EF-BAE3-474FA3AA5070}">
      <dgm:prSet/>
      <dgm:spPr/>
      <dgm:t>
        <a:bodyPr/>
        <a:lstStyle/>
        <a:p>
          <a:endParaRPr lang="en-GB"/>
        </a:p>
      </dgm:t>
    </dgm:pt>
    <dgm:pt modelId="{6E09E172-D9FC-4448-8CA6-AC4A6A2BF562}">
      <dgm:prSet phldrT="[Text]"/>
      <dgm:spPr/>
      <dgm:t>
        <a:bodyPr/>
        <a:lstStyle/>
        <a:p>
          <a:r>
            <a:rPr lang="en-GB"/>
            <a:t>Moderation</a:t>
          </a:r>
        </a:p>
      </dgm:t>
    </dgm:pt>
    <dgm:pt modelId="{D1A0D5A3-418C-463A-9B2C-45724CA81ECA}" type="parTrans" cxnId="{A9C2821A-FA04-4107-A933-D74A6AD456ED}">
      <dgm:prSet/>
      <dgm:spPr/>
      <dgm:t>
        <a:bodyPr/>
        <a:lstStyle/>
        <a:p>
          <a:endParaRPr lang="en-GB"/>
        </a:p>
      </dgm:t>
    </dgm:pt>
    <dgm:pt modelId="{61E1E64A-1722-4B63-9AB0-AE44748AE48F}" type="sibTrans" cxnId="{A9C2821A-FA04-4107-A933-D74A6AD456ED}">
      <dgm:prSet/>
      <dgm:spPr/>
      <dgm:t>
        <a:bodyPr/>
        <a:lstStyle/>
        <a:p>
          <a:endParaRPr lang="en-GB"/>
        </a:p>
      </dgm:t>
    </dgm:pt>
    <dgm:pt modelId="{CD83D854-CAB4-4A75-8EBA-DD45A5213A8D}" type="pres">
      <dgm:prSet presAssocID="{126A36CA-40AA-49A2-A51A-63FCC3683D56}" presName="Name0" presStyleCnt="0">
        <dgm:presLayoutVars>
          <dgm:dir/>
          <dgm:resizeHandles val="exact"/>
        </dgm:presLayoutVars>
      </dgm:prSet>
      <dgm:spPr/>
    </dgm:pt>
    <dgm:pt modelId="{148ABAE6-F169-417A-BFAB-7698AE9CB41B}" type="pres">
      <dgm:prSet presAssocID="{5392B1E9-9AC6-4A90-AE3C-6A7309E081E2}" presName="Name5" presStyleLbl="vennNode1" presStyleIdx="0" presStyleCnt="4">
        <dgm:presLayoutVars>
          <dgm:bulletEnabled val="1"/>
        </dgm:presLayoutVars>
      </dgm:prSet>
      <dgm:spPr/>
    </dgm:pt>
    <dgm:pt modelId="{35277E7B-2F1C-4860-9624-9DD00F4B64EB}" type="pres">
      <dgm:prSet presAssocID="{0F2C2021-6DC3-42DC-BDF0-738F64F34F9C}" presName="space" presStyleCnt="0"/>
      <dgm:spPr/>
    </dgm:pt>
    <dgm:pt modelId="{291CA6F3-AF85-4DF7-95C9-267E74785009}" type="pres">
      <dgm:prSet presAssocID="{1A02EFBF-9673-41CF-BAC9-1D1077189022}" presName="Name5" presStyleLbl="vennNode1" presStyleIdx="1" presStyleCnt="4">
        <dgm:presLayoutVars>
          <dgm:bulletEnabled val="1"/>
        </dgm:presLayoutVars>
      </dgm:prSet>
      <dgm:spPr/>
    </dgm:pt>
    <dgm:pt modelId="{6E8C4B7B-4E8F-47ED-B163-1F0D77E708E6}" type="pres">
      <dgm:prSet presAssocID="{C27CF073-ABE8-4CC6-B90F-5DBB4FEC89F1}" presName="space" presStyleCnt="0"/>
      <dgm:spPr/>
    </dgm:pt>
    <dgm:pt modelId="{63F2A0CC-A4D4-4C39-B91F-AFF086BBAC82}" type="pres">
      <dgm:prSet presAssocID="{EA319A7C-FF84-4BDD-80A2-14F2A4F9504F}" presName="Name5" presStyleLbl="vennNode1" presStyleIdx="2" presStyleCnt="4">
        <dgm:presLayoutVars>
          <dgm:bulletEnabled val="1"/>
        </dgm:presLayoutVars>
      </dgm:prSet>
      <dgm:spPr/>
    </dgm:pt>
    <dgm:pt modelId="{120D6A35-99CF-47C4-A893-DE29D195992C}" type="pres">
      <dgm:prSet presAssocID="{1B33688C-319F-44E4-822F-E553F7B76024}" presName="space" presStyleCnt="0"/>
      <dgm:spPr/>
    </dgm:pt>
    <dgm:pt modelId="{0DED3884-01E9-48AD-BF2E-E4027C4DC165}" type="pres">
      <dgm:prSet presAssocID="{6E09E172-D9FC-4448-8CA6-AC4A6A2BF562}" presName="Name5" presStyleLbl="vennNode1" presStyleIdx="3" presStyleCnt="4">
        <dgm:presLayoutVars>
          <dgm:bulletEnabled val="1"/>
        </dgm:presLayoutVars>
      </dgm:prSet>
      <dgm:spPr/>
    </dgm:pt>
  </dgm:ptLst>
  <dgm:cxnLst>
    <dgm:cxn modelId="{A9C2821A-FA04-4107-A933-D74A6AD456ED}" srcId="{126A36CA-40AA-49A2-A51A-63FCC3683D56}" destId="{6E09E172-D9FC-4448-8CA6-AC4A6A2BF562}" srcOrd="3" destOrd="0" parTransId="{D1A0D5A3-418C-463A-9B2C-45724CA81ECA}" sibTransId="{61E1E64A-1722-4B63-9AB0-AE44748AE48F}"/>
    <dgm:cxn modelId="{BE75EF2B-1BFF-4557-BA02-66FDC9524020}" srcId="{126A36CA-40AA-49A2-A51A-63FCC3683D56}" destId="{5392B1E9-9AC6-4A90-AE3C-6A7309E081E2}" srcOrd="0" destOrd="0" parTransId="{70D52461-83F1-4A8C-87CA-CB73DA26F87F}" sibTransId="{0F2C2021-6DC3-42DC-BDF0-738F64F34F9C}"/>
    <dgm:cxn modelId="{D5C3FB34-8089-47EF-BAE3-474FA3AA5070}" srcId="{126A36CA-40AA-49A2-A51A-63FCC3683D56}" destId="{EA319A7C-FF84-4BDD-80A2-14F2A4F9504F}" srcOrd="2" destOrd="0" parTransId="{AD6E6A43-11E5-40B3-9E18-3A805EAC6F20}" sibTransId="{1B33688C-319F-44E4-822F-E553F7B76024}"/>
    <dgm:cxn modelId="{1676B66D-B273-4494-9060-8B114CB91272}" type="presOf" srcId="{EA319A7C-FF84-4BDD-80A2-14F2A4F9504F}" destId="{63F2A0CC-A4D4-4C39-B91F-AFF086BBAC82}" srcOrd="0" destOrd="0" presId="urn:microsoft.com/office/officeart/2005/8/layout/venn3"/>
    <dgm:cxn modelId="{B74ACC4F-A9E4-434C-BC0D-D39B78A440F7}" type="presOf" srcId="{6E09E172-D9FC-4448-8CA6-AC4A6A2BF562}" destId="{0DED3884-01E9-48AD-BF2E-E4027C4DC165}" srcOrd="0" destOrd="0" presId="urn:microsoft.com/office/officeart/2005/8/layout/venn3"/>
    <dgm:cxn modelId="{CD7491A2-0894-46BE-8342-4ADDF2D1B300}" type="presOf" srcId="{126A36CA-40AA-49A2-A51A-63FCC3683D56}" destId="{CD83D854-CAB4-4A75-8EBA-DD45A5213A8D}" srcOrd="0" destOrd="0" presId="urn:microsoft.com/office/officeart/2005/8/layout/venn3"/>
    <dgm:cxn modelId="{DA54FCA9-5E03-4252-BF9C-C2B44DA3AD0B}" srcId="{126A36CA-40AA-49A2-A51A-63FCC3683D56}" destId="{1A02EFBF-9673-41CF-BAC9-1D1077189022}" srcOrd="1" destOrd="0" parTransId="{15189ED7-B206-4E47-86AC-D2EE713F5C66}" sibTransId="{C27CF073-ABE8-4CC6-B90F-5DBB4FEC89F1}"/>
    <dgm:cxn modelId="{7A61A5AB-FAAD-4795-80C8-0192DB8B8A2F}" type="presOf" srcId="{5392B1E9-9AC6-4A90-AE3C-6A7309E081E2}" destId="{148ABAE6-F169-417A-BFAB-7698AE9CB41B}" srcOrd="0" destOrd="0" presId="urn:microsoft.com/office/officeart/2005/8/layout/venn3"/>
    <dgm:cxn modelId="{0FC874BE-C121-4B0F-96FE-675CDAD8FB6E}" type="presOf" srcId="{1A02EFBF-9673-41CF-BAC9-1D1077189022}" destId="{291CA6F3-AF85-4DF7-95C9-267E74785009}" srcOrd="0" destOrd="0" presId="urn:microsoft.com/office/officeart/2005/8/layout/venn3"/>
    <dgm:cxn modelId="{8E473735-E802-4717-BBFA-DFD6E925F882}" type="presParOf" srcId="{CD83D854-CAB4-4A75-8EBA-DD45A5213A8D}" destId="{148ABAE6-F169-417A-BFAB-7698AE9CB41B}" srcOrd="0" destOrd="0" presId="urn:microsoft.com/office/officeart/2005/8/layout/venn3"/>
    <dgm:cxn modelId="{BA46F2A8-7766-4D5A-ACF9-EF1E013358F2}" type="presParOf" srcId="{CD83D854-CAB4-4A75-8EBA-DD45A5213A8D}" destId="{35277E7B-2F1C-4860-9624-9DD00F4B64EB}" srcOrd="1" destOrd="0" presId="urn:microsoft.com/office/officeart/2005/8/layout/venn3"/>
    <dgm:cxn modelId="{2ED6E6BE-0749-47B6-88E8-33A6EBA7CB8C}" type="presParOf" srcId="{CD83D854-CAB4-4A75-8EBA-DD45A5213A8D}" destId="{291CA6F3-AF85-4DF7-95C9-267E74785009}" srcOrd="2" destOrd="0" presId="urn:microsoft.com/office/officeart/2005/8/layout/venn3"/>
    <dgm:cxn modelId="{2C2F1E0A-910A-49FC-BA99-26AE362C019F}" type="presParOf" srcId="{CD83D854-CAB4-4A75-8EBA-DD45A5213A8D}" destId="{6E8C4B7B-4E8F-47ED-B163-1F0D77E708E6}" srcOrd="3" destOrd="0" presId="urn:microsoft.com/office/officeart/2005/8/layout/venn3"/>
    <dgm:cxn modelId="{906C68F1-06AE-4F4F-9E80-F3D1F42DC725}" type="presParOf" srcId="{CD83D854-CAB4-4A75-8EBA-DD45A5213A8D}" destId="{63F2A0CC-A4D4-4C39-B91F-AFF086BBAC82}" srcOrd="4" destOrd="0" presId="urn:microsoft.com/office/officeart/2005/8/layout/venn3"/>
    <dgm:cxn modelId="{0DC6F826-69C1-4166-8ADB-8FC4E5442F2F}" type="presParOf" srcId="{CD83D854-CAB4-4A75-8EBA-DD45A5213A8D}" destId="{120D6A35-99CF-47C4-A893-DE29D195992C}" srcOrd="5" destOrd="0" presId="urn:microsoft.com/office/officeart/2005/8/layout/venn3"/>
    <dgm:cxn modelId="{DD7BE24D-C666-449B-81A2-08F73D70DDA3}" type="presParOf" srcId="{CD83D854-CAB4-4A75-8EBA-DD45A5213A8D}" destId="{0DED3884-01E9-48AD-BF2E-E4027C4DC165}" srcOrd="6" destOrd="0" presId="urn:microsoft.com/office/officeart/2005/8/layout/ven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8ABAE6-F169-417A-BFAB-7698AE9CB41B}">
      <dsp:nvSpPr>
        <dsp:cNvPr id="0" name=""/>
        <dsp:cNvSpPr/>
      </dsp:nvSpPr>
      <dsp:spPr>
        <a:xfrm>
          <a:off x="1437" y="528679"/>
          <a:ext cx="1442705" cy="1442705"/>
        </a:xfrm>
        <a:prstGeom prst="ellipse">
          <a:avLst/>
        </a:prstGeom>
        <a:gradFill rotWithShape="0">
          <a:gsLst>
            <a:gs pos="0">
              <a:schemeClr val="accent4">
                <a:alpha val="50000"/>
                <a:hueOff val="0"/>
                <a:satOff val="0"/>
                <a:lumOff val="0"/>
                <a:alphaOff val="0"/>
                <a:shade val="51000"/>
                <a:satMod val="130000"/>
              </a:schemeClr>
            </a:gs>
            <a:gs pos="80000">
              <a:schemeClr val="accent4">
                <a:alpha val="50000"/>
                <a:hueOff val="0"/>
                <a:satOff val="0"/>
                <a:lumOff val="0"/>
                <a:alphaOff val="0"/>
                <a:shade val="93000"/>
                <a:satMod val="130000"/>
              </a:schemeClr>
            </a:gs>
            <a:gs pos="100000">
              <a:schemeClr val="accent4">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79397" tIns="13970" rIns="79397" bIns="13970" numCol="1" spcCol="1270" anchor="ctr" anchorCtr="0">
          <a:noAutofit/>
        </a:bodyPr>
        <a:lstStyle/>
        <a:p>
          <a:pPr marL="0" lvl="0" indent="0" algn="ctr" defTabSz="488950">
            <a:lnSpc>
              <a:spcPct val="90000"/>
            </a:lnSpc>
            <a:spcBef>
              <a:spcPct val="0"/>
            </a:spcBef>
            <a:spcAft>
              <a:spcPct val="35000"/>
            </a:spcAft>
            <a:buNone/>
          </a:pPr>
          <a:r>
            <a:rPr lang="en-GB" sz="1100" kern="1200"/>
            <a:t>Planning for Improvement</a:t>
          </a:r>
        </a:p>
      </dsp:txBody>
      <dsp:txXfrm>
        <a:off x="212716" y="739958"/>
        <a:ext cx="1020147" cy="1020147"/>
      </dsp:txXfrm>
    </dsp:sp>
    <dsp:sp modelId="{291CA6F3-AF85-4DF7-95C9-267E74785009}">
      <dsp:nvSpPr>
        <dsp:cNvPr id="0" name=""/>
        <dsp:cNvSpPr/>
      </dsp:nvSpPr>
      <dsp:spPr>
        <a:xfrm>
          <a:off x="1155601" y="528679"/>
          <a:ext cx="1442705" cy="1442705"/>
        </a:xfrm>
        <a:prstGeom prst="ellipse">
          <a:avLst/>
        </a:prstGeom>
        <a:gradFill rotWithShape="0">
          <a:gsLst>
            <a:gs pos="0">
              <a:schemeClr val="accent4">
                <a:alpha val="50000"/>
                <a:hueOff val="-5097724"/>
                <a:satOff val="-12550"/>
                <a:lumOff val="5099"/>
                <a:alphaOff val="0"/>
                <a:shade val="51000"/>
                <a:satMod val="130000"/>
              </a:schemeClr>
            </a:gs>
            <a:gs pos="80000">
              <a:schemeClr val="accent4">
                <a:alpha val="50000"/>
                <a:hueOff val="-5097724"/>
                <a:satOff val="-12550"/>
                <a:lumOff val="5099"/>
                <a:alphaOff val="0"/>
                <a:shade val="93000"/>
                <a:satMod val="130000"/>
              </a:schemeClr>
            </a:gs>
            <a:gs pos="100000">
              <a:schemeClr val="accent4">
                <a:alpha val="50000"/>
                <a:hueOff val="-5097724"/>
                <a:satOff val="-12550"/>
                <a:lumOff val="509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79397" tIns="13970" rIns="79397" bIns="13970" numCol="1" spcCol="1270" anchor="ctr" anchorCtr="0">
          <a:noAutofit/>
        </a:bodyPr>
        <a:lstStyle/>
        <a:p>
          <a:pPr marL="0" lvl="0" indent="0" algn="ctr" defTabSz="488950">
            <a:lnSpc>
              <a:spcPct val="90000"/>
            </a:lnSpc>
            <a:spcBef>
              <a:spcPct val="0"/>
            </a:spcBef>
            <a:spcAft>
              <a:spcPct val="35000"/>
            </a:spcAft>
            <a:buNone/>
          </a:pPr>
          <a:r>
            <a:rPr lang="en-GB" sz="1100" kern="1200"/>
            <a:t>Assessment, Teaching and Learning</a:t>
          </a:r>
        </a:p>
      </dsp:txBody>
      <dsp:txXfrm>
        <a:off x="1366880" y="739958"/>
        <a:ext cx="1020147" cy="1020147"/>
      </dsp:txXfrm>
    </dsp:sp>
    <dsp:sp modelId="{63F2A0CC-A4D4-4C39-B91F-AFF086BBAC82}">
      <dsp:nvSpPr>
        <dsp:cNvPr id="0" name=""/>
        <dsp:cNvSpPr/>
      </dsp:nvSpPr>
      <dsp:spPr>
        <a:xfrm>
          <a:off x="2309765" y="528679"/>
          <a:ext cx="1442705" cy="1442705"/>
        </a:xfrm>
        <a:prstGeom prst="ellipse">
          <a:avLst/>
        </a:prstGeom>
        <a:gradFill rotWithShape="0">
          <a:gsLst>
            <a:gs pos="0">
              <a:schemeClr val="accent4">
                <a:alpha val="50000"/>
                <a:hueOff val="-10195448"/>
                <a:satOff val="-25101"/>
                <a:lumOff val="10198"/>
                <a:alphaOff val="0"/>
                <a:shade val="51000"/>
                <a:satMod val="130000"/>
              </a:schemeClr>
            </a:gs>
            <a:gs pos="80000">
              <a:schemeClr val="accent4">
                <a:alpha val="50000"/>
                <a:hueOff val="-10195448"/>
                <a:satOff val="-25101"/>
                <a:lumOff val="10198"/>
                <a:alphaOff val="0"/>
                <a:shade val="93000"/>
                <a:satMod val="130000"/>
              </a:schemeClr>
            </a:gs>
            <a:gs pos="100000">
              <a:schemeClr val="accent4">
                <a:alpha val="50000"/>
                <a:hueOff val="-10195448"/>
                <a:satOff val="-25101"/>
                <a:lumOff val="101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79397" tIns="13970" rIns="79397" bIns="13970" numCol="1" spcCol="1270" anchor="ctr" anchorCtr="0">
          <a:noAutofit/>
        </a:bodyPr>
        <a:lstStyle/>
        <a:p>
          <a:pPr marL="0" lvl="0" indent="0" algn="ctr" defTabSz="488950">
            <a:lnSpc>
              <a:spcPct val="90000"/>
            </a:lnSpc>
            <a:spcBef>
              <a:spcPct val="0"/>
            </a:spcBef>
            <a:spcAft>
              <a:spcPct val="35000"/>
            </a:spcAft>
            <a:buNone/>
          </a:pPr>
          <a:r>
            <a:rPr lang="en-GB" sz="1100" kern="1200"/>
            <a:t>Tracking and Monitoring</a:t>
          </a:r>
        </a:p>
      </dsp:txBody>
      <dsp:txXfrm>
        <a:off x="2521044" y="739958"/>
        <a:ext cx="1020147" cy="1020147"/>
      </dsp:txXfrm>
    </dsp:sp>
    <dsp:sp modelId="{0DED3884-01E9-48AD-BF2E-E4027C4DC165}">
      <dsp:nvSpPr>
        <dsp:cNvPr id="0" name=""/>
        <dsp:cNvSpPr/>
      </dsp:nvSpPr>
      <dsp:spPr>
        <a:xfrm>
          <a:off x="3463930" y="528679"/>
          <a:ext cx="1442705" cy="1442705"/>
        </a:xfrm>
        <a:prstGeom prst="ellipse">
          <a:avLst/>
        </a:prstGeom>
        <a:gradFill rotWithShape="0">
          <a:gsLst>
            <a:gs pos="0">
              <a:schemeClr val="accent4">
                <a:alpha val="50000"/>
                <a:hueOff val="-15293171"/>
                <a:satOff val="-37651"/>
                <a:lumOff val="15297"/>
                <a:alphaOff val="0"/>
                <a:shade val="51000"/>
                <a:satMod val="130000"/>
              </a:schemeClr>
            </a:gs>
            <a:gs pos="80000">
              <a:schemeClr val="accent4">
                <a:alpha val="50000"/>
                <a:hueOff val="-15293171"/>
                <a:satOff val="-37651"/>
                <a:lumOff val="15297"/>
                <a:alphaOff val="0"/>
                <a:shade val="93000"/>
                <a:satMod val="130000"/>
              </a:schemeClr>
            </a:gs>
            <a:gs pos="100000">
              <a:schemeClr val="accent4">
                <a:alpha val="50000"/>
                <a:hueOff val="-15293171"/>
                <a:satOff val="-37651"/>
                <a:lumOff val="1529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79397" tIns="13970" rIns="79397" bIns="13970" numCol="1" spcCol="1270" anchor="ctr" anchorCtr="0">
          <a:noAutofit/>
        </a:bodyPr>
        <a:lstStyle/>
        <a:p>
          <a:pPr marL="0" lvl="0" indent="0" algn="ctr" defTabSz="488950">
            <a:lnSpc>
              <a:spcPct val="90000"/>
            </a:lnSpc>
            <a:spcBef>
              <a:spcPct val="0"/>
            </a:spcBef>
            <a:spcAft>
              <a:spcPct val="35000"/>
            </a:spcAft>
            <a:buNone/>
          </a:pPr>
          <a:r>
            <a:rPr lang="en-GB" sz="1100" kern="1200"/>
            <a:t>Moderation</a:t>
          </a:r>
        </a:p>
      </dsp:txBody>
      <dsp:txXfrm>
        <a:off x="3675209" y="739958"/>
        <a:ext cx="1020147" cy="1020147"/>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236A853068404BB926893AA558BDAA" ma:contentTypeVersion="6" ma:contentTypeDescription="Create a new document." ma:contentTypeScope="" ma:versionID="73b237b254761648dd74001016285039">
  <xsd:schema xmlns:xsd="http://www.w3.org/2001/XMLSchema" xmlns:xs="http://www.w3.org/2001/XMLSchema" xmlns:p="http://schemas.microsoft.com/office/2006/metadata/properties" xmlns:ns2="365344fe-c979-46dd-b565-1d0a7c1fff6c" xmlns:ns3="353472df-ff64-4aaf-91a6-388986bd3bcd" targetNamespace="http://schemas.microsoft.com/office/2006/metadata/properties" ma:root="true" ma:fieldsID="86002a90db32fcc0ff778e26905dd489" ns2:_="" ns3:_="">
    <xsd:import namespace="365344fe-c979-46dd-b565-1d0a7c1fff6c"/>
    <xsd:import namespace="353472df-ff64-4aaf-91a6-388986bd3b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344fe-c979-46dd-b565-1d0a7c1ff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472df-ff64-4aaf-91a6-388986bd3b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A4F29-3939-4B61-B439-F4A8D2760EED}">
  <ds:schemaRefs>
    <ds:schemaRef ds:uri="http://schemas.microsoft.com/office/2006/metadata/properties"/>
    <ds:schemaRef ds:uri="http://purl.org/dc/elements/1.1/"/>
    <ds:schemaRef ds:uri="365344fe-c979-46dd-b565-1d0a7c1fff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3472df-ff64-4aaf-91a6-388986bd3bcd"/>
    <ds:schemaRef ds:uri="http://www.w3.org/XML/1998/namespace"/>
    <ds:schemaRef ds:uri="http://purl.org/dc/dcmitype/"/>
  </ds:schemaRefs>
</ds:datastoreItem>
</file>

<file path=customXml/itemProps2.xml><?xml version="1.0" encoding="utf-8"?>
<ds:datastoreItem xmlns:ds="http://schemas.openxmlformats.org/officeDocument/2006/customXml" ds:itemID="{2830CCB3-600B-4673-8433-0E783124D809}">
  <ds:schemaRefs>
    <ds:schemaRef ds:uri="http://schemas.openxmlformats.org/officeDocument/2006/bibliography"/>
  </ds:schemaRefs>
</ds:datastoreItem>
</file>

<file path=customXml/itemProps3.xml><?xml version="1.0" encoding="utf-8"?>
<ds:datastoreItem xmlns:ds="http://schemas.openxmlformats.org/officeDocument/2006/customXml" ds:itemID="{967B3D96-9A77-4B1D-BD9F-08278DE002BC}">
  <ds:schemaRefs>
    <ds:schemaRef ds:uri="http://schemas.microsoft.com/sharepoint/v3/contenttype/forms"/>
  </ds:schemaRefs>
</ds:datastoreItem>
</file>

<file path=customXml/itemProps4.xml><?xml version="1.0" encoding="utf-8"?>
<ds:datastoreItem xmlns:ds="http://schemas.openxmlformats.org/officeDocument/2006/customXml" ds:itemID="{78D82E3D-0F46-42AE-960D-7AE5BBF9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344fe-c979-46dd-b565-1d0a7c1fff6c"/>
    <ds:schemaRef ds:uri="353472df-ff64-4aaf-91a6-388986bd3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7068</Words>
  <Characters>45377</Characters>
  <Application>Microsoft Office Word</Application>
  <DocSecurity>4</DocSecurity>
  <Lines>945</Lines>
  <Paragraphs>552</Paragraphs>
  <ScaleCrop>false</ScaleCrop>
  <Company/>
  <LinksUpToDate>false</LinksUpToDate>
  <CharactersWithSpaces>51893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Stewart</dc:creator>
  <cp:keywords/>
  <dc:description/>
  <cp:lastModifiedBy>Laura Stewart</cp:lastModifiedBy>
  <cp:revision>2</cp:revision>
  <dcterms:created xsi:type="dcterms:W3CDTF">2025-02-26T15:09:00Z</dcterms:created>
  <dcterms:modified xsi:type="dcterms:W3CDTF">2025-02-26T15:09:00Z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0x01010013236A853068404BB926893AA558BDAA</vt:lpwstr>
  </property>
  <property fmtid="{D5CDD505-2E9C-101B-9397-08002B2CF9AE}" pid="3" name="Order">
    <vt:r8>22945900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ColorHex">
    <vt:lpwstr/>
  </property>
  <property fmtid="{D5CDD505-2E9C-101B-9397-08002B2CF9AE}" pid="11" name="_Emoji">
    <vt:lpwstr/>
  </property>
  <property fmtid="{D5CDD505-2E9C-101B-9397-08002B2CF9AE}" pid="12" name="_ColorTag">
    <vt:lpwstr/>
  </property>
</Properties>
</file>