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7A5D02" w:rsidRPr="00EA67B4" w:rsidRDefault="007A5D02" w:rsidP="007A5D02">
      <w:pPr>
        <w:rPr>
          <w:rFonts w:cs="Arial"/>
        </w:rPr>
      </w:pPr>
    </w:p>
    <w:p w14:paraId="0A37501D" w14:textId="77777777" w:rsidR="007A5D02" w:rsidRPr="00EA67B4" w:rsidRDefault="007A5D02" w:rsidP="00B466E7">
      <w:pPr>
        <w:pStyle w:val="Title"/>
        <w:shd w:val="clear" w:color="auto" w:fill="085BA0"/>
        <w:tabs>
          <w:tab w:val="left" w:pos="567"/>
        </w:tabs>
        <w:ind w:right="-472"/>
        <w:rPr>
          <w:rFonts w:cs="Arial"/>
          <w:sz w:val="22"/>
          <w:szCs w:val="22"/>
        </w:rPr>
      </w:pPr>
      <w:r w:rsidRPr="00EA67B4">
        <w:rPr>
          <w:rFonts w:cs="Arial"/>
          <w:sz w:val="22"/>
          <w:szCs w:val="22"/>
        </w:rPr>
        <w:tab/>
      </w:r>
    </w:p>
    <w:p w14:paraId="53A2F78D" w14:textId="77777777" w:rsidR="007A5D02" w:rsidRPr="00EA67B4" w:rsidRDefault="007A5D02" w:rsidP="00B466E7">
      <w:pPr>
        <w:pStyle w:val="Title"/>
        <w:shd w:val="clear" w:color="auto" w:fill="085BA0"/>
        <w:tabs>
          <w:tab w:val="left" w:pos="567"/>
        </w:tabs>
        <w:ind w:left="567" w:right="-472" w:hanging="567"/>
        <w:rPr>
          <w:rFonts w:cs="Arial"/>
          <w:sz w:val="56"/>
          <w:szCs w:val="56"/>
        </w:rPr>
      </w:pPr>
      <w:r w:rsidRPr="00EA67B4">
        <w:rPr>
          <w:rFonts w:cs="Arial"/>
          <w:sz w:val="22"/>
          <w:szCs w:val="22"/>
        </w:rPr>
        <w:tab/>
      </w:r>
      <w:r w:rsidRPr="00EA67B4">
        <w:rPr>
          <w:rFonts w:cs="Arial"/>
          <w:sz w:val="56"/>
          <w:szCs w:val="56"/>
        </w:rPr>
        <w:t>Edinburgh learns</w:t>
      </w:r>
      <w:r w:rsidRPr="00EA67B4">
        <w:rPr>
          <w:rFonts w:cs="Arial"/>
          <w:sz w:val="56"/>
          <w:szCs w:val="56"/>
        </w:rPr>
        <w:br/>
        <w:t>_____</w:t>
      </w:r>
    </w:p>
    <w:p w14:paraId="4AF6E4BF" w14:textId="1B127CAE" w:rsidR="007A5D02" w:rsidRPr="00EA67B4" w:rsidRDefault="007A5D02" w:rsidP="1D6F1040">
      <w:pPr>
        <w:pStyle w:val="Subtitle"/>
        <w:shd w:val="clear" w:color="auto" w:fill="085BA0"/>
        <w:tabs>
          <w:tab w:val="left" w:pos="567"/>
        </w:tabs>
        <w:ind w:left="567" w:right="-472" w:hanging="567"/>
        <w:rPr>
          <w:rFonts w:cs="Arial"/>
          <w:sz w:val="56"/>
          <w:szCs w:val="56"/>
        </w:rPr>
      </w:pPr>
      <w:r w:rsidRPr="00EA67B4">
        <w:rPr>
          <w:rFonts w:cs="Arial"/>
          <w:sz w:val="56"/>
          <w:szCs w:val="56"/>
        </w:rPr>
        <w:tab/>
      </w:r>
      <w:r w:rsidR="7FAD1AF5">
        <w:rPr>
          <w:rFonts w:cs="Arial"/>
          <w:sz w:val="56"/>
          <w:szCs w:val="56"/>
        </w:rPr>
        <w:t xml:space="preserve">Numeracy and </w:t>
      </w:r>
      <w:r>
        <w:rPr>
          <w:rFonts w:cs="Arial"/>
          <w:sz w:val="56"/>
          <w:szCs w:val="56"/>
        </w:rPr>
        <w:t>Mathematics</w:t>
      </w:r>
      <w:r w:rsidR="6155E2DB">
        <w:rPr>
          <w:rFonts w:cs="Arial"/>
          <w:sz w:val="56"/>
          <w:szCs w:val="56"/>
        </w:rPr>
        <w:t xml:space="preserve"> </w:t>
      </w:r>
      <w:r w:rsidR="00753972">
        <w:rPr>
          <w:rFonts w:cs="Arial"/>
          <w:sz w:val="56"/>
          <w:szCs w:val="56"/>
        </w:rPr>
        <w:t>Strategy</w:t>
      </w:r>
    </w:p>
    <w:p w14:paraId="5DAB6C7B" w14:textId="77777777" w:rsidR="007A5D02" w:rsidRPr="00EA67B4" w:rsidRDefault="007A5D02" w:rsidP="00B466E7">
      <w:pPr>
        <w:pStyle w:val="Subtitle"/>
        <w:shd w:val="clear" w:color="auto" w:fill="085BA0"/>
        <w:tabs>
          <w:tab w:val="left" w:pos="567"/>
        </w:tabs>
        <w:ind w:right="-472"/>
        <w:rPr>
          <w:rFonts w:cs="Arial"/>
          <w:sz w:val="56"/>
          <w:szCs w:val="56"/>
        </w:rPr>
      </w:pPr>
    </w:p>
    <w:p w14:paraId="02EB378F" w14:textId="77777777" w:rsidR="007A5D02" w:rsidRDefault="007A5D02" w:rsidP="007A5D02">
      <w:pPr>
        <w:spacing w:after="200"/>
        <w:rPr>
          <w:rFonts w:cs="Arial"/>
        </w:rPr>
      </w:pPr>
    </w:p>
    <w:p w14:paraId="5A39BBE3" w14:textId="77777777" w:rsidR="007A5D02" w:rsidRDefault="007A5D02" w:rsidP="007A5D02">
      <w:pPr>
        <w:spacing w:after="200"/>
        <w:rPr>
          <w:rFonts w:cs="Arial"/>
        </w:rPr>
      </w:pPr>
    </w:p>
    <w:p w14:paraId="41C8F396" w14:textId="77777777" w:rsidR="00660ADB" w:rsidRDefault="005C2BDD" w:rsidP="00A7768A">
      <w:pPr>
        <w:spacing w:after="200"/>
        <w:ind w:right="-472"/>
        <w:jc w:val="right"/>
        <w:rPr>
          <w:rFonts w:cs="Arial"/>
        </w:rPr>
      </w:pPr>
      <w:r>
        <w:rPr>
          <w:noProof/>
        </w:rPr>
        <w:drawing>
          <wp:inline distT="0" distB="0" distL="0" distR="0" wp14:anchorId="0AF21630" wp14:editId="27DB3AF2">
            <wp:extent cx="6010910" cy="4226817"/>
            <wp:effectExtent l="0" t="0" r="889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15903" cy="4230328"/>
                    </a:xfrm>
                    <a:prstGeom prst="rect">
                      <a:avLst/>
                    </a:prstGeom>
                  </pic:spPr>
                </pic:pic>
              </a:graphicData>
            </a:graphic>
          </wp:inline>
        </w:drawing>
      </w:r>
      <w:r w:rsidR="007A5D02">
        <w:rPr>
          <w:rFonts w:cs="Arial"/>
        </w:rPr>
        <w:br/>
      </w:r>
    </w:p>
    <w:p w14:paraId="6F1BC89D" w14:textId="77777777" w:rsidR="00865676" w:rsidRPr="00A7768A" w:rsidRDefault="007A5D02" w:rsidP="00A7768A">
      <w:pPr>
        <w:spacing w:after="200"/>
        <w:ind w:right="-472"/>
        <w:jc w:val="right"/>
        <w:rPr>
          <w:rFonts w:cs="Arial"/>
        </w:rPr>
      </w:pPr>
      <w:r w:rsidRPr="0009074F">
        <w:rPr>
          <w:rFonts w:cs="Arial"/>
          <w:i/>
          <w:noProof/>
          <w:sz w:val="18"/>
          <w:szCs w:val="18"/>
        </w:rPr>
        <w:drawing>
          <wp:anchor distT="0" distB="0" distL="114300" distR="114300" simplePos="0" relativeHeight="251658240" behindDoc="1" locked="0" layoutInCell="1" allowOverlap="1" wp14:anchorId="203E82A8" wp14:editId="72CC011F">
            <wp:simplePos x="0" y="0"/>
            <wp:positionH relativeFrom="page">
              <wp:posOffset>4852480</wp:posOffset>
            </wp:positionH>
            <wp:positionV relativeFrom="page">
              <wp:posOffset>9529445</wp:posOffset>
            </wp:positionV>
            <wp:extent cx="2672080" cy="1151890"/>
            <wp:effectExtent l="0" t="0" r="0" b="0"/>
            <wp:wrapTight wrapText="bothSides">
              <wp:wrapPolygon edited="0">
                <wp:start x="10010" y="2143"/>
                <wp:lineTo x="6006" y="3215"/>
                <wp:lineTo x="770" y="6430"/>
                <wp:lineTo x="770" y="21076"/>
                <wp:lineTo x="17401" y="21076"/>
                <wp:lineTo x="17555" y="4644"/>
                <wp:lineTo x="16477" y="3215"/>
                <wp:lineTo x="13397" y="2143"/>
                <wp:lineTo x="10010" y="214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_Footer_Red_standar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2080" cy="1151890"/>
                    </a:xfrm>
                    <a:prstGeom prst="rect">
                      <a:avLst/>
                    </a:prstGeom>
                  </pic:spPr>
                </pic:pic>
              </a:graphicData>
            </a:graphic>
            <wp14:sizeRelH relativeFrom="page">
              <wp14:pctWidth>0</wp14:pctWidth>
            </wp14:sizeRelH>
            <wp14:sizeRelV relativeFrom="page">
              <wp14:pctHeight>0</wp14:pctHeight>
            </wp14:sizeRelV>
          </wp:anchor>
        </w:drawing>
      </w:r>
      <w:r w:rsidR="005C2BDD" w:rsidRPr="00EA67B4">
        <w:rPr>
          <w:rFonts w:cs="Arial"/>
        </w:rPr>
        <w:t xml:space="preserve"> </w:t>
      </w:r>
      <w:r w:rsidRPr="00EA67B4">
        <w:rPr>
          <w:rFonts w:cs="Arial"/>
        </w:rPr>
        <w:br w:type="page"/>
      </w:r>
    </w:p>
    <w:p w14:paraId="57301B73" w14:textId="2E547433" w:rsidR="1E321A36" w:rsidRDefault="1E321A36" w:rsidP="1E321A36">
      <w:pPr>
        <w:pStyle w:val="IntenseQuote"/>
        <w:ind w:left="0"/>
      </w:pPr>
    </w:p>
    <w:p w14:paraId="50C507FD" w14:textId="77777777" w:rsidR="00865676" w:rsidRDefault="00FD4977" w:rsidP="00D91897">
      <w:pPr>
        <w:pStyle w:val="IntenseQuote"/>
        <w:ind w:left="0"/>
      </w:pPr>
      <w:r>
        <w:t>Aims and Rationale</w:t>
      </w:r>
    </w:p>
    <w:p w14:paraId="106CA5BC" w14:textId="77777777" w:rsidR="00FD4977" w:rsidRDefault="00FD4977" w:rsidP="00B1212E">
      <w:pPr>
        <w:ind w:left="720"/>
      </w:pPr>
      <w:r w:rsidRPr="00FD4977">
        <w:rPr>
          <w:i/>
        </w:rPr>
        <w:t xml:space="preserve">Mathematics is important in our everyday life, allowing us to make sense of the world around us and to manage our lives. Using mathematics enables us to model real-life situations and make connections and informed predictions. It equips us with the skills we need to interpret and analyse information, simplify and solve problems, assess risk and make informed decisions. </w:t>
      </w:r>
      <w:r w:rsidR="00B1212E">
        <w:rPr>
          <w:i/>
        </w:rPr>
        <w:br/>
      </w:r>
      <w:r w:rsidR="00B1212E">
        <w:t>(</w:t>
      </w:r>
      <w:r w:rsidRPr="00FD4977">
        <w:t>Curriculum for excellence: mathematics</w:t>
      </w:r>
      <w:r>
        <w:t xml:space="preserve"> </w:t>
      </w:r>
      <w:r w:rsidRPr="00FD4977">
        <w:t>principles and practice</w:t>
      </w:r>
      <w:r w:rsidR="00B1212E">
        <w:t>)</w:t>
      </w:r>
    </w:p>
    <w:p w14:paraId="72A3D3EC" w14:textId="77777777" w:rsidR="00FE6105" w:rsidRDefault="00FE6105" w:rsidP="00B1212E"/>
    <w:p w14:paraId="1F1E08AD" w14:textId="18AD70AB" w:rsidR="00B1212E" w:rsidRPr="00FD4977" w:rsidRDefault="13563A7B" w:rsidP="1E8DD06E">
      <w:pPr>
        <w:spacing w:line="257" w:lineRule="auto"/>
        <w:ind w:left="-20" w:right="-20"/>
      </w:pPr>
      <w:r w:rsidRPr="1E8DD06E">
        <w:rPr>
          <w:rFonts w:ascii="Calibri" w:eastAsia="Calibri" w:hAnsi="Calibri" w:cs="Calibri"/>
        </w:rPr>
        <w:t>Our vision is for all of Edinburgh’s children and young people to thrive and take their place as highly skilled workers in a world-class city (</w:t>
      </w:r>
      <w:r w:rsidRPr="1E8DD06E">
        <w:rPr>
          <w:rFonts w:ascii="Calibri" w:eastAsia="Calibri" w:hAnsi="Calibri" w:cs="Calibri"/>
          <w:i/>
          <w:iCs/>
        </w:rPr>
        <w:t>Edinburgh Learns, 2018</w:t>
      </w:r>
      <w:r w:rsidRPr="1E8DD06E">
        <w:rPr>
          <w:rFonts w:ascii="Calibri" w:eastAsia="Calibri" w:hAnsi="Calibri" w:cs="Calibri"/>
        </w:rPr>
        <w:t>).</w:t>
      </w:r>
      <w:r w:rsidR="00B1212E">
        <w:t xml:space="preserve"> To achieve this, </w:t>
      </w:r>
      <w:r w:rsidR="078F8192">
        <w:t xml:space="preserve">learners </w:t>
      </w:r>
      <w:r w:rsidR="00B1212E">
        <w:t>must develop excellent skills for learning, life and work, regardless of socio-economic barriers.  It is a vision that is both ambitious and inclusive.</w:t>
      </w:r>
    </w:p>
    <w:p w14:paraId="0B974DBC" w14:textId="7CF63EDF" w:rsidR="00B1212E" w:rsidRDefault="00B1212E" w:rsidP="00B1212E">
      <w:r>
        <w:t>According to a report from Skills Development Scotland (2018)</w:t>
      </w:r>
      <w:r w:rsidR="00753972">
        <w:t xml:space="preserve">, </w:t>
      </w:r>
      <w:r>
        <w:t>in the Edinburgh and South East Scotland area there are expected to be over 27,000 new job openings in science and technology over the next decade. We have a duty to make sure that our developing workforce are equipped to meet this demand, and to take advantage of these opportunities. Ensuring that we deliver the highest quality teaching and learning (and subsequent attainment) in numeracy and mathematics, is a fundamental part of this task.</w:t>
      </w:r>
    </w:p>
    <w:p w14:paraId="0D205F68" w14:textId="6F06CDC2" w:rsidR="00A7768A" w:rsidRDefault="00B1212E" w:rsidP="1E8DD06E">
      <w:pPr>
        <w:rPr>
          <w:color w:val="FF0000"/>
        </w:rPr>
      </w:pPr>
      <w:r>
        <w:t>This strategy is informed by the V</w:t>
      </w:r>
      <w:r w:rsidR="529F0CC3">
        <w:t xml:space="preserve">alidated </w:t>
      </w:r>
      <w:r>
        <w:t>S</w:t>
      </w:r>
      <w:r w:rsidR="2CD475B6">
        <w:t xml:space="preserve">elf </w:t>
      </w:r>
      <w:r>
        <w:t>E</w:t>
      </w:r>
      <w:r w:rsidR="404EE550">
        <w:t>valuation (2018/19)</w:t>
      </w:r>
      <w:r>
        <w:t xml:space="preserve"> and draws on several of the </w:t>
      </w:r>
      <w:r w:rsidRPr="1E8DD06E">
        <w:rPr>
          <w:i/>
          <w:iCs/>
        </w:rPr>
        <w:t>Edinburgh Learns</w:t>
      </w:r>
      <w:r>
        <w:t xml:space="preserve"> frameworks, as well as national documents, as shown in the diagram below.</w:t>
      </w:r>
      <w:r w:rsidR="0BF82B51">
        <w:t xml:space="preserve"> </w:t>
      </w:r>
    </w:p>
    <w:p w14:paraId="0D0B940D" w14:textId="77777777" w:rsidR="00A7768A" w:rsidRDefault="00B1212E">
      <w:r>
        <w:rPr>
          <w:noProof/>
        </w:rPr>
        <w:drawing>
          <wp:inline distT="0" distB="0" distL="0" distR="0" wp14:anchorId="648D8FA0" wp14:editId="04BEB52F">
            <wp:extent cx="5731510" cy="4300855"/>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731510" cy="4300855"/>
                    </a:xfrm>
                    <a:prstGeom prst="rect">
                      <a:avLst/>
                    </a:prstGeom>
                  </pic:spPr>
                </pic:pic>
              </a:graphicData>
            </a:graphic>
          </wp:inline>
        </w:drawing>
      </w:r>
    </w:p>
    <w:p w14:paraId="7890AE5E" w14:textId="298B46A7" w:rsidR="1E8DD06E" w:rsidRDefault="1E8DD06E"/>
    <w:p w14:paraId="3752BBF5" w14:textId="77777777" w:rsidR="00A7768A" w:rsidRDefault="00A7768A">
      <w:r>
        <w:lastRenderedPageBreak/>
        <w:t>This strategy sets out four key aims:</w:t>
      </w:r>
      <w:r w:rsidR="006B3513">
        <w:br/>
      </w:r>
    </w:p>
    <w:p w14:paraId="0E64C688" w14:textId="77777777" w:rsidR="00A7768A" w:rsidRDefault="00A7768A" w:rsidP="00A7768A">
      <w:pPr>
        <w:pStyle w:val="ListParagraph"/>
        <w:numPr>
          <w:ilvl w:val="0"/>
          <w:numId w:val="14"/>
        </w:numPr>
      </w:pPr>
      <w:r>
        <w:t>To improve attainment in numeracy and mathematics throughout the years of the Broad General Education (BGE) and Senior Phase.</w:t>
      </w:r>
      <w:r w:rsidR="006B3513">
        <w:br/>
      </w:r>
    </w:p>
    <w:p w14:paraId="71875B45" w14:textId="77777777" w:rsidR="00A7768A" w:rsidRDefault="00A7768A" w:rsidP="00A7768A">
      <w:pPr>
        <w:pStyle w:val="ListParagraph"/>
        <w:numPr>
          <w:ilvl w:val="0"/>
          <w:numId w:val="14"/>
        </w:numPr>
      </w:pPr>
      <w:r>
        <w:t>To improve outcomes and reduce inequity in numeracy and mathematics development.</w:t>
      </w:r>
      <w:r w:rsidR="006B3513">
        <w:br/>
      </w:r>
    </w:p>
    <w:p w14:paraId="4CC1D2E5" w14:textId="77777777" w:rsidR="00A7768A" w:rsidRDefault="00A7768A" w:rsidP="00A7768A">
      <w:pPr>
        <w:pStyle w:val="ListParagraph"/>
        <w:numPr>
          <w:ilvl w:val="0"/>
          <w:numId w:val="14"/>
        </w:numPr>
      </w:pPr>
      <w:r>
        <w:t>To increase confidence and fluency in mathematics for those who deliver mathematics education.</w:t>
      </w:r>
      <w:r w:rsidR="006B3513">
        <w:br/>
      </w:r>
    </w:p>
    <w:p w14:paraId="77F4C08B" w14:textId="77777777" w:rsidR="00A7768A" w:rsidRDefault="00A7768A" w:rsidP="00A7768A">
      <w:pPr>
        <w:pStyle w:val="ListParagraph"/>
        <w:numPr>
          <w:ilvl w:val="0"/>
          <w:numId w:val="14"/>
        </w:numPr>
      </w:pPr>
      <w:r>
        <w:t>To improve the quality of learning, teaching and assessment in numeracy and mathematics.</w:t>
      </w:r>
    </w:p>
    <w:p w14:paraId="206020BE" w14:textId="10DDACA0" w:rsidR="00A7768A" w:rsidRDefault="00FE6105" w:rsidP="1E8DD06E">
      <w:pPr>
        <w:rPr>
          <w:color w:val="FF0000"/>
        </w:rPr>
      </w:pPr>
      <w:r>
        <w:t>We set out below</w:t>
      </w:r>
      <w:r w:rsidR="00B00B5E">
        <w:t xml:space="preserve"> the actions that will be taken by council officials and schools in order to deliver these key aims</w:t>
      </w:r>
      <w:r w:rsidR="7C5B2D11">
        <w:t>.</w:t>
      </w:r>
    </w:p>
    <w:p w14:paraId="0E27B00A" w14:textId="77777777" w:rsidR="00EC4825" w:rsidRDefault="00EC4825">
      <w:pPr>
        <w:rPr>
          <w:i/>
          <w:iCs/>
          <w:color w:val="4472C4" w:themeColor="accent1"/>
        </w:rPr>
      </w:pPr>
    </w:p>
    <w:p w14:paraId="0FD7E561" w14:textId="77777777" w:rsidR="006446F7" w:rsidRDefault="00FE6105" w:rsidP="00EE33A3">
      <w:pPr>
        <w:pStyle w:val="IntenseQuote"/>
      </w:pPr>
      <w:r>
        <w:t>Mathematics VSE: key findings</w:t>
      </w:r>
    </w:p>
    <w:p w14:paraId="47BE48D3" w14:textId="77777777" w:rsidR="00CE71D9" w:rsidRDefault="00CE71D9" w:rsidP="00CE71D9">
      <w:pPr>
        <w:rPr>
          <w:rStyle w:val="IntenseEmphasis"/>
          <w:b/>
        </w:rPr>
      </w:pPr>
      <w:r>
        <w:rPr>
          <w:rStyle w:val="IntenseEmphasis"/>
          <w:b/>
        </w:rPr>
        <w:t>Strengths</w:t>
      </w:r>
    </w:p>
    <w:p w14:paraId="794F91DF" w14:textId="77777777" w:rsidR="006B3513" w:rsidRDefault="006B3513" w:rsidP="006B3513">
      <w:r>
        <w:t>In schools with good practice, the following was commonly noted:</w:t>
      </w:r>
    </w:p>
    <w:p w14:paraId="73685ED1" w14:textId="77777777" w:rsidR="006B3513" w:rsidRDefault="006B3513" w:rsidP="006B3513">
      <w:pPr>
        <w:pStyle w:val="ListParagraph"/>
        <w:numPr>
          <w:ilvl w:val="0"/>
          <w:numId w:val="6"/>
        </w:numPr>
      </w:pPr>
      <w:r>
        <w:t>Effective tracking and monitoring of pupil progress</w:t>
      </w:r>
    </w:p>
    <w:p w14:paraId="51699F8B" w14:textId="77777777" w:rsidR="006B3513" w:rsidRDefault="006B3513" w:rsidP="006B3513">
      <w:pPr>
        <w:pStyle w:val="ListParagraph"/>
        <w:numPr>
          <w:ilvl w:val="0"/>
          <w:numId w:val="6"/>
        </w:numPr>
      </w:pPr>
      <w:r>
        <w:t>Effective planned interventions</w:t>
      </w:r>
    </w:p>
    <w:p w14:paraId="72C96010" w14:textId="77777777" w:rsidR="006B3513" w:rsidRDefault="006B3513" w:rsidP="006B3513">
      <w:pPr>
        <w:pStyle w:val="ListParagraph"/>
        <w:numPr>
          <w:ilvl w:val="0"/>
          <w:numId w:val="6"/>
        </w:numPr>
      </w:pPr>
      <w:r>
        <w:t>Effective feedback (teacher-learner and peer to peer)</w:t>
      </w:r>
    </w:p>
    <w:p w14:paraId="463FC110" w14:textId="77777777" w:rsidR="006B3513" w:rsidRDefault="006B3513" w:rsidP="006B3513">
      <w:pPr>
        <w:pStyle w:val="ListParagraph"/>
        <w:numPr>
          <w:ilvl w:val="0"/>
          <w:numId w:val="6"/>
        </w:numPr>
      </w:pPr>
      <w:r>
        <w:t>Effective consolidation of skills and content</w:t>
      </w:r>
    </w:p>
    <w:p w14:paraId="37CA7438" w14:textId="77777777" w:rsidR="006B3513" w:rsidRDefault="006B3513" w:rsidP="006B3513">
      <w:pPr>
        <w:pStyle w:val="ListParagraph"/>
        <w:numPr>
          <w:ilvl w:val="0"/>
          <w:numId w:val="6"/>
        </w:numPr>
      </w:pPr>
      <w:r>
        <w:t>Effective use formative assessment</w:t>
      </w:r>
    </w:p>
    <w:p w14:paraId="0D83442F" w14:textId="77777777" w:rsidR="006B3513" w:rsidRDefault="006B3513" w:rsidP="006B3513">
      <w:pPr>
        <w:pStyle w:val="ListParagraph"/>
        <w:numPr>
          <w:ilvl w:val="0"/>
          <w:numId w:val="6"/>
        </w:numPr>
      </w:pPr>
      <w:r>
        <w:t>Effective, progressive learning pathways</w:t>
      </w:r>
    </w:p>
    <w:p w14:paraId="7B44CC6E" w14:textId="77777777" w:rsidR="006B3513" w:rsidRDefault="006B3513" w:rsidP="006B3513">
      <w:pPr>
        <w:pStyle w:val="ListParagraph"/>
        <w:numPr>
          <w:ilvl w:val="0"/>
          <w:numId w:val="6"/>
        </w:numPr>
      </w:pPr>
      <w:r>
        <w:t>Shared approaches to pedagogy and methods</w:t>
      </w:r>
    </w:p>
    <w:p w14:paraId="60061E4C" w14:textId="77777777" w:rsidR="00CE71D9" w:rsidRPr="00CE71D9" w:rsidRDefault="00CE71D9" w:rsidP="00CE71D9">
      <w:pPr>
        <w:rPr>
          <w:rStyle w:val="IntenseEmphasis"/>
          <w:i w:val="0"/>
          <w:color w:val="auto"/>
        </w:rPr>
      </w:pPr>
    </w:p>
    <w:p w14:paraId="2712597F" w14:textId="77777777" w:rsidR="006446F7" w:rsidRPr="00EE33A3" w:rsidRDefault="00CE71D9" w:rsidP="006446F7">
      <w:pPr>
        <w:rPr>
          <w:rStyle w:val="IntenseEmphasis"/>
          <w:b/>
        </w:rPr>
      </w:pPr>
      <w:r>
        <w:rPr>
          <w:rStyle w:val="IntenseEmphasis"/>
          <w:b/>
        </w:rPr>
        <w:t>Areas for development</w:t>
      </w:r>
    </w:p>
    <w:p w14:paraId="148461BB" w14:textId="77777777" w:rsidR="006446F7" w:rsidRDefault="00CE71D9" w:rsidP="006446F7">
      <w:r>
        <w:t>The following areas for development were identified in the scoping paper, and confirmed by the VSE:</w:t>
      </w:r>
    </w:p>
    <w:p w14:paraId="6FB2C1CC" w14:textId="77777777" w:rsidR="00CE71D9" w:rsidRDefault="00CE71D9" w:rsidP="00CE71D9">
      <w:pPr>
        <w:pStyle w:val="ListParagraph"/>
        <w:numPr>
          <w:ilvl w:val="0"/>
          <w:numId w:val="7"/>
        </w:numPr>
      </w:pPr>
      <w:r>
        <w:t>A need for increased expectation</w:t>
      </w:r>
    </w:p>
    <w:p w14:paraId="5D3D2670" w14:textId="77777777" w:rsidR="00CE71D9" w:rsidRDefault="00CE71D9" w:rsidP="00CE71D9">
      <w:pPr>
        <w:pStyle w:val="ListParagraph"/>
        <w:numPr>
          <w:ilvl w:val="0"/>
          <w:numId w:val="7"/>
        </w:numPr>
      </w:pPr>
      <w:r>
        <w:t>A need for effective differentiation</w:t>
      </w:r>
    </w:p>
    <w:p w14:paraId="2D3FFD3F" w14:textId="77777777" w:rsidR="006B3513" w:rsidRDefault="00CE71D9" w:rsidP="006B3513">
      <w:pPr>
        <w:pStyle w:val="ListParagraph"/>
        <w:numPr>
          <w:ilvl w:val="0"/>
          <w:numId w:val="7"/>
        </w:numPr>
      </w:pPr>
      <w:r>
        <w:t>A need for increased pace and challenge</w:t>
      </w:r>
    </w:p>
    <w:p w14:paraId="2F3BF10F" w14:textId="77777777" w:rsidR="00CE71D9" w:rsidRDefault="00CE71D9" w:rsidP="00CE71D9">
      <w:pPr>
        <w:pStyle w:val="ListParagraph"/>
        <w:numPr>
          <w:ilvl w:val="0"/>
          <w:numId w:val="7"/>
        </w:numPr>
      </w:pPr>
      <w:r>
        <w:t>Better moderation to ensure validity of assessment data</w:t>
      </w:r>
    </w:p>
    <w:p w14:paraId="5575A2CA" w14:textId="77777777" w:rsidR="00CE71D9" w:rsidRDefault="00CE71D9" w:rsidP="00CE71D9">
      <w:pPr>
        <w:pStyle w:val="ListParagraph"/>
        <w:numPr>
          <w:ilvl w:val="0"/>
          <w:numId w:val="7"/>
        </w:numPr>
      </w:pPr>
      <w:r>
        <w:t>Pathways that allow progression as well as breadth and depth</w:t>
      </w:r>
    </w:p>
    <w:p w14:paraId="589C4860" w14:textId="77777777" w:rsidR="00CE71D9" w:rsidRDefault="00CE71D9" w:rsidP="00CE71D9">
      <w:pPr>
        <w:pStyle w:val="ListParagraph"/>
        <w:numPr>
          <w:ilvl w:val="0"/>
          <w:numId w:val="7"/>
        </w:numPr>
      </w:pPr>
      <w:r>
        <w:t>A need to evaluate the impact of planned approaches and interventions</w:t>
      </w:r>
    </w:p>
    <w:p w14:paraId="7C561766" w14:textId="77777777" w:rsidR="00CE71D9" w:rsidRDefault="00CE71D9" w:rsidP="00CE71D9">
      <w:pPr>
        <w:pStyle w:val="ListParagraph"/>
        <w:numPr>
          <w:ilvl w:val="0"/>
          <w:numId w:val="7"/>
        </w:numPr>
      </w:pPr>
      <w:r>
        <w:t>More opportunities to use digital technology to display and interpret data within the topic of information handling</w:t>
      </w:r>
    </w:p>
    <w:p w14:paraId="0AB9A2C3" w14:textId="77777777" w:rsidR="006446F7" w:rsidRDefault="006B3513" w:rsidP="006446F7">
      <w:r>
        <w:t>In addition, these areas were identified by the VSE:</w:t>
      </w:r>
    </w:p>
    <w:p w14:paraId="6233C74F" w14:textId="77777777" w:rsidR="006B3513" w:rsidRDefault="006B3513" w:rsidP="006B3513">
      <w:pPr>
        <w:pStyle w:val="ListParagraph"/>
        <w:numPr>
          <w:ilvl w:val="0"/>
          <w:numId w:val="15"/>
        </w:numPr>
      </w:pPr>
      <w:r>
        <w:t>A need for effective questioning</w:t>
      </w:r>
    </w:p>
    <w:p w14:paraId="1361AAB7" w14:textId="77777777" w:rsidR="006B3513" w:rsidRDefault="006B3513" w:rsidP="006B3513">
      <w:pPr>
        <w:pStyle w:val="ListParagraph"/>
        <w:numPr>
          <w:ilvl w:val="0"/>
          <w:numId w:val="15"/>
        </w:numPr>
      </w:pPr>
      <w:r>
        <w:t>A need to revisit formative assessment strategies</w:t>
      </w:r>
    </w:p>
    <w:p w14:paraId="16FCB921" w14:textId="77777777" w:rsidR="006B3513" w:rsidRDefault="006B3513" w:rsidP="006B3513">
      <w:pPr>
        <w:pStyle w:val="ListParagraph"/>
        <w:numPr>
          <w:ilvl w:val="0"/>
          <w:numId w:val="15"/>
        </w:numPr>
      </w:pPr>
      <w:r>
        <w:t>Conc</w:t>
      </w:r>
      <w:r w:rsidR="00CF1F45">
        <w:t>ern</w:t>
      </w:r>
      <w:r>
        <w:t>s regarding tran</w:t>
      </w:r>
      <w:r w:rsidR="00CF1F45">
        <w:t>sition from P7 to S1 and from S3 to S4 (the BGE to the Senior Phase)</w:t>
      </w:r>
    </w:p>
    <w:p w14:paraId="66ADEDA4" w14:textId="58995C1B" w:rsidR="506E23B7" w:rsidRDefault="506E23B7" w:rsidP="506E23B7">
      <w:pPr>
        <w:rPr>
          <w:rStyle w:val="IntenseEmphasis"/>
          <w:b/>
          <w:bCs/>
        </w:rPr>
      </w:pPr>
    </w:p>
    <w:p w14:paraId="7C13119E" w14:textId="0327E38D" w:rsidR="506E23B7" w:rsidRDefault="506E23B7" w:rsidP="506E23B7">
      <w:pPr>
        <w:rPr>
          <w:rStyle w:val="IntenseEmphasis"/>
          <w:b/>
          <w:bCs/>
        </w:rPr>
      </w:pPr>
    </w:p>
    <w:p w14:paraId="5CE5CD7F" w14:textId="20AEF90D" w:rsidR="506E23B7" w:rsidRDefault="506E23B7" w:rsidP="506E23B7">
      <w:pPr>
        <w:rPr>
          <w:rStyle w:val="IntenseEmphasis"/>
          <w:b/>
          <w:bCs/>
        </w:rPr>
      </w:pPr>
    </w:p>
    <w:p w14:paraId="0EF1B296" w14:textId="77777777" w:rsidR="00660ADB" w:rsidRPr="00660ADB" w:rsidRDefault="00660ADB" w:rsidP="00660ADB">
      <w:pPr>
        <w:rPr>
          <w:rStyle w:val="IntenseEmphasis"/>
          <w:b/>
        </w:rPr>
      </w:pPr>
      <w:r>
        <w:rPr>
          <w:rStyle w:val="IntenseEmphasis"/>
          <w:b/>
        </w:rPr>
        <w:t>Feedback from staff</w:t>
      </w:r>
    </w:p>
    <w:p w14:paraId="56A835B9" w14:textId="77777777" w:rsidR="00CF1F45" w:rsidRDefault="00CF1F45" w:rsidP="00CF1F45">
      <w:r>
        <w:t>As part of the VSE, surveys were conducted of primary teachers, secondary mathematics teachers and Curriculum Leaders with responsibility for Mathematics; a focus group with Pupil Support Assistants was also conducted.</w:t>
      </w:r>
    </w:p>
    <w:p w14:paraId="60E56C5B" w14:textId="77777777" w:rsidR="00660ADB" w:rsidRDefault="00660ADB" w:rsidP="00CF1F45">
      <w:r>
        <w:t xml:space="preserve">Staff reported </w:t>
      </w:r>
      <w:r w:rsidR="007C1C9A">
        <w:t>the following strengths in Local Authority support:</w:t>
      </w:r>
    </w:p>
    <w:p w14:paraId="74E2A227" w14:textId="77777777" w:rsidR="007C1C9A" w:rsidRDefault="007C1C9A" w:rsidP="007C1C9A">
      <w:pPr>
        <w:pStyle w:val="ListParagraph"/>
        <w:numPr>
          <w:ilvl w:val="0"/>
          <w:numId w:val="16"/>
        </w:numPr>
      </w:pPr>
      <w:r>
        <w:t>Professional Learning</w:t>
      </w:r>
    </w:p>
    <w:p w14:paraId="3A69C9E2" w14:textId="77777777" w:rsidR="007C1C9A" w:rsidRDefault="007C1C9A" w:rsidP="007C1C9A">
      <w:pPr>
        <w:pStyle w:val="ListParagraph"/>
        <w:numPr>
          <w:ilvl w:val="0"/>
          <w:numId w:val="16"/>
        </w:numPr>
      </w:pPr>
      <w:r>
        <w:t>Support materials on Office 365</w:t>
      </w:r>
    </w:p>
    <w:p w14:paraId="1E2F7014" w14:textId="77777777" w:rsidR="007C1C9A" w:rsidRDefault="007C1C9A" w:rsidP="007C1C9A">
      <w:pPr>
        <w:pStyle w:val="ListParagraph"/>
        <w:numPr>
          <w:ilvl w:val="0"/>
          <w:numId w:val="16"/>
        </w:numPr>
      </w:pPr>
      <w:r>
        <w:t>Provision of PSAs</w:t>
      </w:r>
    </w:p>
    <w:p w14:paraId="13D314A7" w14:textId="77777777" w:rsidR="007C1C9A" w:rsidRDefault="007C1C9A" w:rsidP="007C1C9A">
      <w:pPr>
        <w:pStyle w:val="ListParagraph"/>
        <w:numPr>
          <w:ilvl w:val="0"/>
          <w:numId w:val="16"/>
        </w:numPr>
      </w:pPr>
      <w:r>
        <w:t>Numeracy Coordinators Meetings</w:t>
      </w:r>
    </w:p>
    <w:p w14:paraId="560ED0E7" w14:textId="77777777" w:rsidR="007C1C9A" w:rsidRDefault="007C1C9A" w:rsidP="007C1C9A">
      <w:pPr>
        <w:pStyle w:val="ListParagraph"/>
        <w:numPr>
          <w:ilvl w:val="0"/>
          <w:numId w:val="16"/>
        </w:numPr>
      </w:pPr>
      <w:r>
        <w:t>Support from the SEIC (conferences, professional reading)</w:t>
      </w:r>
    </w:p>
    <w:p w14:paraId="44EAFD9C" w14:textId="77777777" w:rsidR="003F4F30" w:rsidRDefault="003F4F30" w:rsidP="007C1C9A"/>
    <w:p w14:paraId="49BC9FBC" w14:textId="77777777" w:rsidR="007C1C9A" w:rsidRDefault="007C1C9A" w:rsidP="007C1C9A">
      <w:r>
        <w:t>The following additional support was commonly suggested:</w:t>
      </w:r>
    </w:p>
    <w:p w14:paraId="56FB2067" w14:textId="7BE6721A" w:rsidR="007C1C9A" w:rsidRDefault="007C1C9A" w:rsidP="007C1C9A">
      <w:pPr>
        <w:pStyle w:val="ListParagraph"/>
        <w:numPr>
          <w:ilvl w:val="0"/>
          <w:numId w:val="17"/>
        </w:numPr>
      </w:pPr>
      <w:r>
        <w:t xml:space="preserve">More informal support, </w:t>
      </w:r>
      <w:r w:rsidR="004E394E">
        <w:t>e.g.</w:t>
      </w:r>
      <w:r>
        <w:t xml:space="preserve"> via TeachMeets</w:t>
      </w:r>
    </w:p>
    <w:p w14:paraId="4DCA6490" w14:textId="77777777" w:rsidR="007C1C9A" w:rsidRDefault="007C1C9A" w:rsidP="007C1C9A">
      <w:pPr>
        <w:pStyle w:val="ListParagraph"/>
        <w:numPr>
          <w:ilvl w:val="0"/>
          <w:numId w:val="17"/>
        </w:numPr>
      </w:pPr>
      <w:r>
        <w:t>Digital/iPad professional learning</w:t>
      </w:r>
    </w:p>
    <w:p w14:paraId="772DA649" w14:textId="77777777" w:rsidR="007C1C9A" w:rsidRDefault="007C1C9A" w:rsidP="007C1C9A">
      <w:pPr>
        <w:pStyle w:val="ListParagraph"/>
        <w:numPr>
          <w:ilvl w:val="0"/>
          <w:numId w:val="17"/>
        </w:numPr>
      </w:pPr>
      <w:r>
        <w:t>Maths lessons for teachers</w:t>
      </w:r>
    </w:p>
    <w:p w14:paraId="3A067D98" w14:textId="77777777" w:rsidR="007C1C9A" w:rsidRDefault="007C1C9A" w:rsidP="007C1C9A">
      <w:pPr>
        <w:pStyle w:val="ListParagraph"/>
        <w:numPr>
          <w:ilvl w:val="0"/>
          <w:numId w:val="17"/>
        </w:numPr>
      </w:pPr>
      <w:r>
        <w:t>Additional resources for teaching</w:t>
      </w:r>
    </w:p>
    <w:p w14:paraId="4AD9EA2F" w14:textId="77777777" w:rsidR="007C1C9A" w:rsidRDefault="007C1C9A" w:rsidP="007C1C9A">
      <w:pPr>
        <w:pStyle w:val="ListParagraph"/>
        <w:numPr>
          <w:ilvl w:val="0"/>
          <w:numId w:val="17"/>
        </w:numPr>
      </w:pPr>
      <w:r>
        <w:t>Time to observe colleagues in other schools/sectors</w:t>
      </w:r>
    </w:p>
    <w:p w14:paraId="02B4E840" w14:textId="77777777" w:rsidR="007C1C9A" w:rsidRDefault="007C1C9A" w:rsidP="007C1C9A">
      <w:pPr>
        <w:pStyle w:val="ListParagraph"/>
        <w:numPr>
          <w:ilvl w:val="0"/>
          <w:numId w:val="17"/>
        </w:numPr>
      </w:pPr>
      <w:r>
        <w:t>On-line professional learning</w:t>
      </w:r>
    </w:p>
    <w:p w14:paraId="7718161D" w14:textId="77777777" w:rsidR="007C1C9A" w:rsidRDefault="007C1C9A" w:rsidP="007C1C9A">
      <w:pPr>
        <w:pStyle w:val="ListParagraph"/>
        <w:numPr>
          <w:ilvl w:val="0"/>
          <w:numId w:val="17"/>
        </w:numPr>
      </w:pPr>
      <w:r>
        <w:t>Transition – progression, conversations</w:t>
      </w:r>
    </w:p>
    <w:p w14:paraId="569C944D" w14:textId="77777777" w:rsidR="007C1C9A" w:rsidRDefault="007C1C9A" w:rsidP="007C1C9A">
      <w:pPr>
        <w:pStyle w:val="ListParagraph"/>
        <w:numPr>
          <w:ilvl w:val="0"/>
          <w:numId w:val="17"/>
        </w:numPr>
      </w:pPr>
      <w:r>
        <w:t>Opportunities for collegiate planning, professional dialogue</w:t>
      </w:r>
    </w:p>
    <w:p w14:paraId="4B94D5A5" w14:textId="77777777" w:rsidR="003F4F30" w:rsidRDefault="003F4F30" w:rsidP="007C1C9A"/>
    <w:p w14:paraId="5BA76D5E" w14:textId="77777777" w:rsidR="007C1C9A" w:rsidRDefault="007C1C9A" w:rsidP="007C1C9A">
      <w:r>
        <w:t>The surveys showed a very mixed picture in terms of the allocation of time per week to delivery of numeracy and mathematics content:</w:t>
      </w:r>
    </w:p>
    <w:p w14:paraId="18CC865D" w14:textId="77777777" w:rsidR="007C1C9A" w:rsidRDefault="007C1C9A" w:rsidP="007C1C9A">
      <w:pPr>
        <w:pStyle w:val="ListParagraph"/>
        <w:numPr>
          <w:ilvl w:val="0"/>
          <w:numId w:val="18"/>
        </w:numPr>
      </w:pPr>
      <w:r>
        <w:t>Primary – allocations ranged from 4 to 8 hours, with an average of 5 hours.</w:t>
      </w:r>
      <w:r>
        <w:br/>
        <w:t>Over half of primary staff reported teaching no numeracy/mathematics on Fridays.</w:t>
      </w:r>
    </w:p>
    <w:p w14:paraId="6E4307D0" w14:textId="77777777" w:rsidR="007C1C9A" w:rsidRDefault="007C1C9A" w:rsidP="007C1C9A">
      <w:pPr>
        <w:pStyle w:val="ListParagraph"/>
        <w:numPr>
          <w:ilvl w:val="0"/>
          <w:numId w:val="18"/>
        </w:numPr>
      </w:pPr>
      <w:r>
        <w:t>Secondary – again, there was a wide variety in terms of allocation. The average allocation within the BGE (</w:t>
      </w:r>
      <w:r w:rsidR="005E44E1">
        <w:t>S</w:t>
      </w:r>
      <w:r>
        <w:t>1 to S3)</w:t>
      </w:r>
      <w:r w:rsidR="005E44E1">
        <w:t xml:space="preserve"> was around 3.5 hours, but some schools allocated fewer than 3 hours and other allocated over 4 hours.</w:t>
      </w:r>
    </w:p>
    <w:p w14:paraId="505E497C" w14:textId="77777777" w:rsidR="003F4F30" w:rsidRDefault="003F4F30" w:rsidP="003F4F30">
      <w:r>
        <w:t>Analysis of data from the international PISA programme shows that on average across OECD countries, learning time in regular mathematics lessons is positively correlated to student performance, even after accounting for various student and school characteristics, including socio-economic status (OECD, 2013). From the data, the optimum time allocation is between 4 and 6 hours per week.</w:t>
      </w:r>
    </w:p>
    <w:p w14:paraId="3DEEC669" w14:textId="77777777" w:rsidR="003F4F30" w:rsidRDefault="003F4F30" w:rsidP="003F4F30">
      <w:pPr>
        <w:rPr>
          <w:i/>
        </w:rPr>
      </w:pPr>
    </w:p>
    <w:p w14:paraId="0B32BC1C" w14:textId="77777777" w:rsidR="003F4F30" w:rsidRPr="00660ADB" w:rsidRDefault="003F4F30" w:rsidP="003F4F30">
      <w:pPr>
        <w:rPr>
          <w:rStyle w:val="IntenseEmphasis"/>
          <w:b/>
        </w:rPr>
      </w:pPr>
      <w:r>
        <w:rPr>
          <w:rStyle w:val="IntenseEmphasis"/>
          <w:b/>
        </w:rPr>
        <w:t>Expectations</w:t>
      </w:r>
    </w:p>
    <w:p w14:paraId="6FED9387" w14:textId="77777777" w:rsidR="003F4F30" w:rsidRPr="00C33608" w:rsidRDefault="003F4F30" w:rsidP="003F4F30">
      <w:r w:rsidRPr="00C33608">
        <w:t>We would ask that schools work towards the following time allocations:</w:t>
      </w:r>
    </w:p>
    <w:p w14:paraId="79112ABD" w14:textId="6E870CC9" w:rsidR="003F4F30" w:rsidRPr="00C33608" w:rsidRDefault="003F4F30" w:rsidP="00C33608">
      <w:pPr>
        <w:pStyle w:val="ListParagraph"/>
        <w:numPr>
          <w:ilvl w:val="0"/>
          <w:numId w:val="25"/>
        </w:numPr>
      </w:pPr>
      <w:r w:rsidRPr="00C33608">
        <w:t xml:space="preserve">Primary – </w:t>
      </w:r>
      <w:r w:rsidR="007A5E7F" w:rsidRPr="00C33608">
        <w:t xml:space="preserve">a minimum of </w:t>
      </w:r>
      <w:r w:rsidRPr="00C33608">
        <w:t>5 hours of numeracy/mathematics per week (</w:t>
      </w:r>
      <w:r w:rsidR="007A5E7F" w:rsidRPr="00C33608">
        <w:t>including delivery on Fridays); this can also be supplemented by revisiting content in other curricular areas as appropriate (</w:t>
      </w:r>
      <w:r w:rsidR="13CE44B7" w:rsidRPr="00C33608">
        <w:t>e.g.</w:t>
      </w:r>
      <w:r w:rsidR="007A5E7F" w:rsidRPr="00C33608">
        <w:t xml:space="preserve"> STEM</w:t>
      </w:r>
      <w:r w:rsidR="5673BE20" w:rsidRPr="00C33608">
        <w:t>, IDL</w:t>
      </w:r>
      <w:r w:rsidR="007A5E7F" w:rsidRPr="00C33608">
        <w:t>)</w:t>
      </w:r>
      <w:r w:rsidR="7124C175" w:rsidRPr="00C33608">
        <w:t xml:space="preserve">.  </w:t>
      </w:r>
    </w:p>
    <w:p w14:paraId="32CFCC8C" w14:textId="77777777" w:rsidR="007A5E7F" w:rsidRDefault="007A5E7F" w:rsidP="003F4F30">
      <w:pPr>
        <w:pStyle w:val="ListParagraph"/>
        <w:numPr>
          <w:ilvl w:val="0"/>
          <w:numId w:val="19"/>
        </w:numPr>
      </w:pPr>
      <w:r>
        <w:t>Secondary – a minimum of 4 hours of numeracy/mathematics per week in the BGE</w:t>
      </w:r>
    </w:p>
    <w:p w14:paraId="3656B9AB" w14:textId="77777777" w:rsidR="003F4F30" w:rsidRDefault="003F4F30" w:rsidP="003F4F30"/>
    <w:p w14:paraId="5774850C" w14:textId="5A7D1E3D" w:rsidR="506E23B7" w:rsidRDefault="506E23B7" w:rsidP="506E23B7"/>
    <w:p w14:paraId="45FB0818" w14:textId="77777777" w:rsidR="003F4F30" w:rsidRDefault="003F4F30" w:rsidP="003F4F30"/>
    <w:p w14:paraId="20AF181B" w14:textId="77777777" w:rsidR="00CE71D9" w:rsidRDefault="00CE71D9" w:rsidP="00D91897">
      <w:pPr>
        <w:pStyle w:val="IntenseQuote"/>
        <w:ind w:left="0"/>
      </w:pPr>
      <w:bookmarkStart w:id="0" w:name="_Hlk147477406"/>
      <w:r>
        <w:t>What does research tell us?</w:t>
      </w:r>
    </w:p>
    <w:bookmarkEnd w:id="0"/>
    <w:p w14:paraId="5EB575D8" w14:textId="77777777" w:rsidR="00CE71D9" w:rsidRDefault="00CE71D9" w:rsidP="00CE71D9">
      <w:r>
        <w:t xml:space="preserve">The </w:t>
      </w:r>
      <w:r w:rsidRPr="001C7A6F">
        <w:rPr>
          <w:i/>
        </w:rPr>
        <w:t>Making Maths Count</w:t>
      </w:r>
      <w:r>
        <w:t xml:space="preserve"> report identifie</w:t>
      </w:r>
      <w:r w:rsidR="003B5F28">
        <w:t>d</w:t>
      </w:r>
      <w:r>
        <w:t xml:space="preserve"> the following:</w:t>
      </w:r>
    </w:p>
    <w:p w14:paraId="64AFC159" w14:textId="1D76A1EE" w:rsidR="00CE71D9" w:rsidRDefault="00CE71D9" w:rsidP="00CE71D9">
      <w:r>
        <w:t xml:space="preserve">Good learning and teaching should emphasise the connections between: </w:t>
      </w:r>
    </w:p>
    <w:p w14:paraId="022ABB8C" w14:textId="6D2AA1C2" w:rsidR="00CE71D9" w:rsidRDefault="00CE71D9" w:rsidP="506E23B7">
      <w:pPr>
        <w:pStyle w:val="ListParagraph"/>
        <w:numPr>
          <w:ilvl w:val="0"/>
          <w:numId w:val="2"/>
        </w:numPr>
      </w:pPr>
      <w:r>
        <w:t xml:space="preserve">different aspects of maths (for example, connections between topics such as shape, number and algebra) </w:t>
      </w:r>
    </w:p>
    <w:p w14:paraId="1FA9582E" w14:textId="786B0BF6" w:rsidR="00CE71D9" w:rsidRDefault="00CE71D9" w:rsidP="506E23B7">
      <w:pPr>
        <w:pStyle w:val="ListParagraph"/>
        <w:numPr>
          <w:ilvl w:val="0"/>
          <w:numId w:val="2"/>
        </w:numPr>
      </w:pPr>
      <w:r>
        <w:t>different representations of mathematics (for example, moving between symbols, words, diagrams, objects and graphs)</w:t>
      </w:r>
    </w:p>
    <w:p w14:paraId="6CFD054F" w14:textId="1CCB0B48" w:rsidR="00CE71D9" w:rsidRDefault="00CE71D9" w:rsidP="506E23B7">
      <w:pPr>
        <w:pStyle w:val="ListParagraph"/>
        <w:numPr>
          <w:ilvl w:val="0"/>
          <w:numId w:val="2"/>
        </w:numPr>
      </w:pPr>
      <w:r>
        <w:t>learners’ methods (for example, encouraging learners to explain their thinking and promoting collaborative learning).</w:t>
      </w:r>
    </w:p>
    <w:p w14:paraId="23426100" w14:textId="13F1F171" w:rsidR="00CE71D9" w:rsidRDefault="00CE71D9" w:rsidP="00CE71D9">
      <w:r>
        <w:t xml:space="preserve">The general principles recommended </w:t>
      </w:r>
      <w:r w:rsidR="003B5F28">
        <w:t>we</w:t>
      </w:r>
      <w:r>
        <w:t xml:space="preserve">re: </w:t>
      </w:r>
    </w:p>
    <w:p w14:paraId="29164E01" w14:textId="209C9972" w:rsidR="00CE71D9" w:rsidRDefault="00CE71D9" w:rsidP="506E23B7">
      <w:pPr>
        <w:pStyle w:val="ListParagraph"/>
        <w:numPr>
          <w:ilvl w:val="0"/>
          <w:numId w:val="1"/>
        </w:numPr>
      </w:pPr>
      <w:r>
        <w:t xml:space="preserve">a coherent approach to skills development and progression </w:t>
      </w:r>
    </w:p>
    <w:p w14:paraId="160E37D8" w14:textId="287476AE" w:rsidR="00CE71D9" w:rsidRDefault="00CE71D9" w:rsidP="506E23B7">
      <w:pPr>
        <w:pStyle w:val="ListParagraph"/>
        <w:numPr>
          <w:ilvl w:val="0"/>
          <w:numId w:val="1"/>
        </w:numPr>
      </w:pPr>
      <w:r>
        <w:t>consistency in models, images and pedagogic vocabulary</w:t>
      </w:r>
    </w:p>
    <w:p w14:paraId="1DF75BE2" w14:textId="4159B5C8" w:rsidR="00CE71D9" w:rsidRDefault="00CE71D9" w:rsidP="506E23B7">
      <w:pPr>
        <w:pStyle w:val="ListParagraph"/>
        <w:numPr>
          <w:ilvl w:val="0"/>
          <w:numId w:val="1"/>
        </w:numPr>
      </w:pPr>
      <w:r>
        <w:t>an emphasis on memorised facts to help learners develop a secure bank of memorised number</w:t>
      </w:r>
      <w:r w:rsidR="006B3513">
        <w:t xml:space="preserve"> </w:t>
      </w:r>
      <w:r>
        <w:t>facts to support them in making mental calculations and other aspects of maths</w:t>
      </w:r>
    </w:p>
    <w:p w14:paraId="50B6ABEB" w14:textId="01B2D739" w:rsidR="00CE71D9" w:rsidRDefault="00CE71D9" w:rsidP="506E23B7">
      <w:pPr>
        <w:pStyle w:val="ListParagraph"/>
        <w:numPr>
          <w:ilvl w:val="0"/>
          <w:numId w:val="1"/>
        </w:numPr>
      </w:pPr>
      <w:r>
        <w:t xml:space="preserve">“over-learning” – drawing repeatedly on fundamental concepts and key skills </w:t>
      </w:r>
    </w:p>
    <w:p w14:paraId="640A9E95" w14:textId="6DB3E1A1" w:rsidR="00CE71D9" w:rsidRDefault="00CE71D9" w:rsidP="506E23B7">
      <w:pPr>
        <w:pStyle w:val="ListParagraph"/>
        <w:numPr>
          <w:ilvl w:val="0"/>
          <w:numId w:val="1"/>
        </w:numPr>
      </w:pPr>
      <w:r>
        <w:t>practising skills, strategies and methods to embed learning</w:t>
      </w:r>
    </w:p>
    <w:p w14:paraId="1F939D33" w14:textId="59538F64" w:rsidR="00CE71D9" w:rsidRDefault="00CE71D9" w:rsidP="506E23B7">
      <w:pPr>
        <w:pStyle w:val="ListParagraph"/>
        <w:numPr>
          <w:ilvl w:val="0"/>
          <w:numId w:val="1"/>
        </w:numPr>
      </w:pPr>
      <w:r>
        <w:t>constant small interventions and differentiating learning with an emphasis on supporting pupils to achieve their best and ensuring that there are no gaps in learning.</w:t>
      </w:r>
    </w:p>
    <w:p w14:paraId="049F31CB" w14:textId="77777777" w:rsidR="00CE71D9" w:rsidRDefault="00CE71D9" w:rsidP="006446F7"/>
    <w:p w14:paraId="26D12FD3" w14:textId="77777777" w:rsidR="006B3513" w:rsidRDefault="006B3513" w:rsidP="006B3513">
      <w:r>
        <w:t>Some schools using improvement science have achieved success</w:t>
      </w:r>
      <w:r w:rsidR="003B5F28">
        <w:t xml:space="preserve"> in</w:t>
      </w:r>
      <w:r>
        <w:t xml:space="preserve"> improving the quality of instruction (and attainment) by implementing Barak Rosenshine’s </w:t>
      </w:r>
      <w:r>
        <w:rPr>
          <w:i/>
        </w:rPr>
        <w:t xml:space="preserve">Principles of Instruction </w:t>
      </w:r>
      <w:r>
        <w:t>(2012), which draws on recent research from cognitive science:</w:t>
      </w:r>
    </w:p>
    <w:p w14:paraId="03E09164" w14:textId="77777777" w:rsidR="006B3513" w:rsidRDefault="006B3513" w:rsidP="006B3513">
      <w:pPr>
        <w:pStyle w:val="ListParagraph"/>
        <w:numPr>
          <w:ilvl w:val="0"/>
          <w:numId w:val="13"/>
        </w:numPr>
      </w:pPr>
      <w:r>
        <w:t>Daily review of material</w:t>
      </w:r>
    </w:p>
    <w:p w14:paraId="279723CF" w14:textId="77777777" w:rsidR="006B3513" w:rsidRDefault="006B3513" w:rsidP="006B3513">
      <w:pPr>
        <w:pStyle w:val="ListParagraph"/>
        <w:numPr>
          <w:ilvl w:val="0"/>
          <w:numId w:val="13"/>
        </w:numPr>
      </w:pPr>
      <w:r>
        <w:t>Present new material in small steps</w:t>
      </w:r>
    </w:p>
    <w:p w14:paraId="2E2826D6" w14:textId="77777777" w:rsidR="006B3513" w:rsidRDefault="006B3513" w:rsidP="006B3513">
      <w:pPr>
        <w:pStyle w:val="ListParagraph"/>
        <w:numPr>
          <w:ilvl w:val="0"/>
          <w:numId w:val="13"/>
        </w:numPr>
      </w:pPr>
      <w:r>
        <w:t>Ask questions</w:t>
      </w:r>
    </w:p>
    <w:p w14:paraId="3BB12B85" w14:textId="77777777" w:rsidR="006B3513" w:rsidRDefault="006B3513" w:rsidP="006B3513">
      <w:pPr>
        <w:pStyle w:val="ListParagraph"/>
        <w:numPr>
          <w:ilvl w:val="0"/>
          <w:numId w:val="13"/>
        </w:numPr>
      </w:pPr>
      <w:r>
        <w:t>Provide models</w:t>
      </w:r>
    </w:p>
    <w:p w14:paraId="0B7CBF09" w14:textId="77777777" w:rsidR="006B3513" w:rsidRDefault="006B3513" w:rsidP="006B3513">
      <w:pPr>
        <w:pStyle w:val="ListParagraph"/>
        <w:numPr>
          <w:ilvl w:val="0"/>
          <w:numId w:val="13"/>
        </w:numPr>
      </w:pPr>
      <w:r>
        <w:t>Guide learner practice</w:t>
      </w:r>
    </w:p>
    <w:p w14:paraId="1BEEAD6C" w14:textId="77777777" w:rsidR="006B3513" w:rsidRDefault="006B3513" w:rsidP="006B3513">
      <w:pPr>
        <w:pStyle w:val="ListParagraph"/>
        <w:numPr>
          <w:ilvl w:val="0"/>
          <w:numId w:val="13"/>
        </w:numPr>
      </w:pPr>
      <w:r>
        <w:t>Check learner understanding</w:t>
      </w:r>
    </w:p>
    <w:p w14:paraId="014C84B4" w14:textId="77777777" w:rsidR="006B3513" w:rsidRDefault="006B3513" w:rsidP="006B3513">
      <w:pPr>
        <w:pStyle w:val="ListParagraph"/>
        <w:numPr>
          <w:ilvl w:val="0"/>
          <w:numId w:val="13"/>
        </w:numPr>
      </w:pPr>
      <w:r>
        <w:t>Obtain a high success rate</w:t>
      </w:r>
    </w:p>
    <w:p w14:paraId="158C1AB4" w14:textId="77777777" w:rsidR="006B3513" w:rsidRDefault="006B3513" w:rsidP="006B3513">
      <w:pPr>
        <w:pStyle w:val="ListParagraph"/>
        <w:numPr>
          <w:ilvl w:val="0"/>
          <w:numId w:val="13"/>
        </w:numPr>
      </w:pPr>
      <w:r>
        <w:t>Provide scaffolds for difficult tasks</w:t>
      </w:r>
    </w:p>
    <w:p w14:paraId="1ABE3381" w14:textId="77777777" w:rsidR="006B3513" w:rsidRDefault="006B3513" w:rsidP="006B3513">
      <w:pPr>
        <w:pStyle w:val="ListParagraph"/>
        <w:numPr>
          <w:ilvl w:val="0"/>
          <w:numId w:val="13"/>
        </w:numPr>
      </w:pPr>
      <w:r>
        <w:t>Independent practice (overlearning)</w:t>
      </w:r>
    </w:p>
    <w:p w14:paraId="46B7CBA8" w14:textId="77777777" w:rsidR="006B3513" w:rsidRDefault="006B3513" w:rsidP="006B3513">
      <w:pPr>
        <w:pStyle w:val="ListParagraph"/>
        <w:numPr>
          <w:ilvl w:val="0"/>
          <w:numId w:val="13"/>
        </w:numPr>
      </w:pPr>
      <w:r>
        <w:t>Weekly and monthly review of material</w:t>
      </w:r>
    </w:p>
    <w:p w14:paraId="3DA35185" w14:textId="1F9928A1" w:rsidR="006B3513" w:rsidRPr="00776ACA" w:rsidRDefault="006B3513" w:rsidP="1E8DD06E">
      <w:pPr>
        <w:rPr>
          <w:color w:val="FF0000"/>
        </w:rPr>
      </w:pPr>
      <w:r>
        <w:t>For a content-rich subject like mathematics, it is vital that we improve not just lesson planning (and delivery), but the planning of sequences of lessons.</w:t>
      </w:r>
    </w:p>
    <w:p w14:paraId="53128261" w14:textId="77777777" w:rsidR="006B3513" w:rsidRPr="00CE71D9" w:rsidRDefault="006B3513" w:rsidP="006446F7"/>
    <w:p w14:paraId="62486C05" w14:textId="77777777" w:rsidR="007A5E7F" w:rsidRDefault="007A5E7F">
      <w:pPr>
        <w:rPr>
          <w:b/>
          <w:i/>
        </w:rPr>
      </w:pPr>
      <w:r>
        <w:rPr>
          <w:b/>
          <w:i/>
        </w:rPr>
        <w:br w:type="page"/>
      </w:r>
    </w:p>
    <w:p w14:paraId="11ADA660" w14:textId="77777777" w:rsidR="00DF5DFC" w:rsidRDefault="00DF5DFC" w:rsidP="007A5E7F"/>
    <w:p w14:paraId="02F87660" w14:textId="0DB8E008" w:rsidR="0007033C" w:rsidRDefault="0007033C" w:rsidP="00D91897">
      <w:pPr>
        <w:pStyle w:val="IntenseQuote"/>
        <w:ind w:left="0"/>
      </w:pPr>
      <w:r>
        <w:t xml:space="preserve">Approaches </w:t>
      </w:r>
      <w:r w:rsidR="00DC3BF4">
        <w:t>to learning</w:t>
      </w:r>
    </w:p>
    <w:p w14:paraId="6A5AF14D" w14:textId="71FF0DF1" w:rsidR="001A1149" w:rsidRPr="005E6714" w:rsidRDefault="00DF5DFC" w:rsidP="1E8DD06E">
      <w:pPr>
        <w:rPr>
          <w:b/>
          <w:bCs/>
          <w:i/>
          <w:iCs/>
          <w:color w:val="4472C4" w:themeColor="accent1"/>
        </w:rPr>
      </w:pPr>
      <w:r w:rsidRPr="1E8DD06E">
        <w:rPr>
          <w:b/>
          <w:bCs/>
          <w:i/>
          <w:iCs/>
          <w:color w:val="4472C4" w:themeColor="accent1"/>
        </w:rPr>
        <w:t>Concrete, Pictorial, Abstract</w:t>
      </w:r>
    </w:p>
    <w:p w14:paraId="4713374D" w14:textId="77777777" w:rsidR="00DF5DFC" w:rsidRDefault="00DF5DFC" w:rsidP="00DF5DFC">
      <w:r>
        <w:t xml:space="preserve">At all school stages concrete, pictorial, abstract supports learner development of understanding in numeracy and mathematics.  Concrete materials can be used to introduce new learning, by allowing students to explore using hands-on manipulatives and make sense of the problem, based on their prior learning.  When ready, the learners can progress to create their own pictorial representations (based on what they learnt from concrete materials) to solve problems.  The aim is that learners will be able to use their learning from concrete and pictorial phases to be able to represent and solve problems in an abstract way.  This is not always a one-way progression and teachers and learners may move between these stages as appropriate.  Learners may also be solving abstract problems in one area (e.g. addition) but using pictorial representations in another (e.g. fractions).  </w:t>
      </w:r>
    </w:p>
    <w:p w14:paraId="473D633B" w14:textId="77777777" w:rsidR="00DF5DFC" w:rsidRDefault="00DF5DFC" w:rsidP="00DF5DFC"/>
    <w:p w14:paraId="1914BB9B" w14:textId="77777777" w:rsidR="00DF5DFC" w:rsidRPr="005E6714" w:rsidRDefault="00DF5DFC" w:rsidP="00DF5DFC">
      <w:pPr>
        <w:rPr>
          <w:b/>
          <w:i/>
          <w:color w:val="4472C4" w:themeColor="accent1"/>
        </w:rPr>
      </w:pPr>
      <w:r w:rsidRPr="005E6714">
        <w:rPr>
          <w:b/>
          <w:i/>
          <w:color w:val="4472C4" w:themeColor="accent1"/>
        </w:rPr>
        <w:t>Interleaving</w:t>
      </w:r>
    </w:p>
    <w:p w14:paraId="4B6DF5BC" w14:textId="77777777" w:rsidR="00DF5DFC" w:rsidRDefault="00DF5DFC" w:rsidP="00DF5DFC">
      <w:r>
        <w:t>With interleaving, we switch between topics so that we are often re-visiting a topic rather than covering all the learning just once and never returning.  It is important not to switch too often to encourage breadth and depth, but to use this strategy to link new learning to prior learning and to provide many opportunities to consolidate learning.</w:t>
      </w:r>
    </w:p>
    <w:p w14:paraId="547911A0" w14:textId="77777777" w:rsidR="00DF5DFC" w:rsidRDefault="00DF5DFC" w:rsidP="00DF5DFC"/>
    <w:p w14:paraId="43A60948" w14:textId="01144AC5" w:rsidR="00DF5DFC" w:rsidRPr="005E6714" w:rsidRDefault="00DF5DFC" w:rsidP="1E8DD06E">
      <w:pPr>
        <w:rPr>
          <w:b/>
          <w:bCs/>
          <w:i/>
          <w:iCs/>
          <w:color w:val="4472C4" w:themeColor="accent1"/>
        </w:rPr>
      </w:pPr>
      <w:r w:rsidRPr="1E8DD06E">
        <w:rPr>
          <w:b/>
          <w:bCs/>
          <w:i/>
          <w:iCs/>
          <w:color w:val="4472C4" w:themeColor="accent1"/>
        </w:rPr>
        <w:t>Retrieval Practice and Spacing</w:t>
      </w:r>
      <w:bookmarkStart w:id="1" w:name="_Hlk147477704"/>
    </w:p>
    <w:bookmarkEnd w:id="1"/>
    <w:p w14:paraId="53BEE70C" w14:textId="77777777" w:rsidR="00DF5DFC" w:rsidRPr="005E6714" w:rsidRDefault="00DF5DFC" w:rsidP="00DF5DFC">
      <w:pPr>
        <w:rPr>
          <w:rStyle w:val="Strong"/>
          <w:b w:val="0"/>
          <w:bCs w:val="0"/>
        </w:rPr>
      </w:pPr>
      <w:r w:rsidRPr="00B86D24">
        <w:t>Retrieval practice is a strategy to rehearse already learned information by trying to retrieve it from memory: to locate the piece of information in your mind. It is based on what is known as “the testing effect”: the findings that future long-term memory performance is enhanced when content is practised by testing. Unfortunately, tests are often negatively associated with assessment and performance measurement. In retrieval practice tests are used as a tool for learning and to practise, rather than as a means to formally assess progress.</w:t>
      </w:r>
    </w:p>
    <w:p w14:paraId="5DB293AB" w14:textId="1CDE34F5" w:rsidR="00DF5DFC" w:rsidRPr="005E6714" w:rsidRDefault="00DF5DFC" w:rsidP="00DF5DFC">
      <w:pPr>
        <w:rPr>
          <w:rFonts w:cstheme="minorHAnsi"/>
          <w:color w:val="000000" w:themeColor="text1"/>
        </w:rPr>
      </w:pPr>
      <w:r w:rsidRPr="005E6714">
        <w:rPr>
          <w:rStyle w:val="Strong"/>
          <w:rFonts w:cstheme="minorHAnsi"/>
          <w:color w:val="000000" w:themeColor="text1"/>
        </w:rPr>
        <w:t>Spacing</w:t>
      </w:r>
      <w:r w:rsidRPr="005E6714">
        <w:rPr>
          <w:rFonts w:cstheme="minorHAnsi"/>
          <w:color w:val="000000" w:themeColor="text1"/>
        </w:rPr>
        <w:t xml:space="preserve"> is a powerful strategy that boosts learning by spreading lessons and retrieval opportunities out over </w:t>
      </w:r>
      <w:r w:rsidR="004E394E" w:rsidRPr="005E6714">
        <w:rPr>
          <w:rFonts w:cstheme="minorHAnsi"/>
          <w:color w:val="000000" w:themeColor="text1"/>
        </w:rPr>
        <w:t>time,</w:t>
      </w:r>
      <w:r w:rsidRPr="005E6714">
        <w:rPr>
          <w:rFonts w:cstheme="minorHAnsi"/>
          <w:color w:val="000000" w:themeColor="text1"/>
        </w:rPr>
        <w:t xml:space="preserve"> so learning is not crammed all at once. By returning to content every so often, </w:t>
      </w:r>
      <w:r w:rsidRPr="005E6714">
        <w:rPr>
          <w:rStyle w:val="Strong"/>
          <w:rFonts w:cstheme="minorHAnsi"/>
          <w:color w:val="000000" w:themeColor="text1"/>
        </w:rPr>
        <w:t>students’ knowledge has had time to rest</w:t>
      </w:r>
      <w:r w:rsidRPr="005E6714">
        <w:rPr>
          <w:rFonts w:cstheme="minorHAnsi"/>
          <w:color w:val="000000" w:themeColor="text1"/>
        </w:rPr>
        <w:t> and be refreshed.</w:t>
      </w:r>
    </w:p>
    <w:p w14:paraId="26D7FEEF" w14:textId="77777777" w:rsidR="00DF5DFC" w:rsidRDefault="00DF5DFC" w:rsidP="00DF5DFC">
      <w:r>
        <w:t>Increasing the spacing (timing) between retrieval practice opportunities over time improves the retention of learning.</w:t>
      </w:r>
    </w:p>
    <w:p w14:paraId="475BDB4F" w14:textId="77777777" w:rsidR="00DF5DFC" w:rsidRPr="005E6714" w:rsidRDefault="00DF5DFC" w:rsidP="00DF5DFC">
      <w:pPr>
        <w:rPr>
          <w:rFonts w:cstheme="minorHAnsi"/>
          <w:color w:val="000000" w:themeColor="text1"/>
        </w:rPr>
      </w:pPr>
      <w:r w:rsidRPr="005E6714">
        <w:rPr>
          <w:rFonts w:cstheme="minorHAnsi"/>
          <w:color w:val="000000" w:themeColor="text1"/>
        </w:rPr>
        <w:t>Spaced retrieval with expanding intervals is believed to be so effective because with each expanded interval of retrieval it becomes more difficult to retrieve the information because of the time elapsed between test periods; this creates a deeper level of processing of the learned info in long term memory at each point. Another reason that the expanding retrieval model is believed to work so effectively is because the first test happens early on in the rehearsal process.</w:t>
      </w:r>
    </w:p>
    <w:p w14:paraId="29F9404A" w14:textId="77777777" w:rsidR="00DF5DFC" w:rsidRDefault="00DF5DFC" w:rsidP="00DF5DFC">
      <w:pPr>
        <w:spacing w:after="0"/>
        <w:ind w:left="5040" w:hanging="5040"/>
      </w:pPr>
    </w:p>
    <w:p w14:paraId="5A242183" w14:textId="77777777" w:rsidR="00DF5DFC" w:rsidRPr="00CE71D9" w:rsidRDefault="00DF5DFC" w:rsidP="00DF5DFC"/>
    <w:p w14:paraId="4A0AB249" w14:textId="084E9463" w:rsidR="00290EF3" w:rsidRDefault="00D91897" w:rsidP="008D3806">
      <w:pPr>
        <w:pStyle w:val="IntenseQuote"/>
        <w:ind w:left="0"/>
      </w:pPr>
      <w:r>
        <w:rPr>
          <w:b/>
          <w:i w:val="0"/>
        </w:rPr>
        <w:br w:type="page"/>
      </w:r>
      <w:r>
        <w:lastRenderedPageBreak/>
        <w:t xml:space="preserve">What does </w:t>
      </w:r>
      <w:r w:rsidR="00062834">
        <w:t>data</w:t>
      </w:r>
      <w:r>
        <w:t xml:space="preserve"> tell us?</w:t>
      </w:r>
    </w:p>
    <w:p w14:paraId="4B496362" w14:textId="36AEC743" w:rsidR="00BE233E" w:rsidRDefault="008D3806" w:rsidP="008D3806">
      <w:r w:rsidRPr="0002166B">
        <w:rPr>
          <w:b/>
          <w:bCs/>
        </w:rPr>
        <w:t>Numeracy Attainment in the BGE</w:t>
      </w:r>
      <w:r>
        <w:t>:</w:t>
      </w:r>
    </w:p>
    <w:tbl>
      <w:tblPr>
        <w:tblStyle w:val="TableGrid"/>
        <w:tblpPr w:leftFromText="180" w:rightFromText="180" w:vertAnchor="page" w:horzAnchor="margin" w:tblpY="2281"/>
        <w:tblW w:w="0" w:type="auto"/>
        <w:tblLook w:val="04A0" w:firstRow="1" w:lastRow="0" w:firstColumn="1" w:lastColumn="0" w:noHBand="0" w:noVBand="1"/>
      </w:tblPr>
      <w:tblGrid>
        <w:gridCol w:w="1794"/>
        <w:gridCol w:w="1201"/>
        <w:gridCol w:w="1111"/>
        <w:gridCol w:w="992"/>
        <w:gridCol w:w="993"/>
        <w:gridCol w:w="992"/>
        <w:gridCol w:w="992"/>
        <w:gridCol w:w="941"/>
      </w:tblGrid>
      <w:tr w:rsidR="008D3806" w14:paraId="7613D7F3" w14:textId="77777777" w:rsidTr="008C1E6E">
        <w:trPr>
          <w:trHeight w:val="300"/>
        </w:trPr>
        <w:tc>
          <w:tcPr>
            <w:tcW w:w="1794" w:type="dxa"/>
            <w:tcBorders>
              <w:top w:val="nil"/>
            </w:tcBorders>
            <w:shd w:val="clear" w:color="auto" w:fill="D9D9D9" w:themeFill="background1" w:themeFillShade="D9"/>
            <w:vAlign w:val="center"/>
          </w:tcPr>
          <w:p w14:paraId="609E0248" w14:textId="2ACFB843" w:rsidR="008D3806" w:rsidRDefault="008D3806" w:rsidP="008C1E6E">
            <w:pPr>
              <w:jc w:val="center"/>
              <w:rPr>
                <w:b/>
                <w:bCs/>
                <w:noProof/>
                <w:sz w:val="18"/>
                <w:szCs w:val="18"/>
              </w:rPr>
            </w:pPr>
            <w:r>
              <w:rPr>
                <w:b/>
                <w:bCs/>
                <w:noProof/>
                <w:sz w:val="18"/>
                <w:szCs w:val="18"/>
              </w:rPr>
              <w:t>NUMERAC</w:t>
            </w:r>
            <w:r w:rsidRPr="7EC60E6B">
              <w:rPr>
                <w:b/>
                <w:bCs/>
                <w:noProof/>
                <w:sz w:val="18"/>
                <w:szCs w:val="18"/>
              </w:rPr>
              <w:t>Y</w:t>
            </w:r>
          </w:p>
        </w:tc>
        <w:tc>
          <w:tcPr>
            <w:tcW w:w="1201" w:type="dxa"/>
            <w:shd w:val="clear" w:color="auto" w:fill="D9D9D9" w:themeFill="background1" w:themeFillShade="D9"/>
            <w:vAlign w:val="center"/>
          </w:tcPr>
          <w:p w14:paraId="28CA6F3B" w14:textId="77777777" w:rsidR="008D3806" w:rsidRDefault="008D3806" w:rsidP="008D3806">
            <w:pPr>
              <w:jc w:val="center"/>
              <w:rPr>
                <w:b/>
                <w:bCs/>
                <w:noProof/>
                <w:sz w:val="18"/>
                <w:szCs w:val="18"/>
              </w:rPr>
            </w:pPr>
            <w:r w:rsidRPr="7EC60E6B">
              <w:rPr>
                <w:b/>
                <w:bCs/>
                <w:noProof/>
                <w:sz w:val="18"/>
                <w:szCs w:val="18"/>
              </w:rPr>
              <w:t>2016-17</w:t>
            </w:r>
          </w:p>
        </w:tc>
        <w:tc>
          <w:tcPr>
            <w:tcW w:w="1111" w:type="dxa"/>
            <w:shd w:val="clear" w:color="auto" w:fill="D9D9D9" w:themeFill="background1" w:themeFillShade="D9"/>
            <w:vAlign w:val="center"/>
          </w:tcPr>
          <w:p w14:paraId="7919F38F" w14:textId="77777777" w:rsidR="008D3806" w:rsidRDefault="008D3806" w:rsidP="008D3806">
            <w:pPr>
              <w:jc w:val="center"/>
              <w:rPr>
                <w:b/>
                <w:bCs/>
                <w:noProof/>
                <w:sz w:val="18"/>
                <w:szCs w:val="18"/>
              </w:rPr>
            </w:pPr>
            <w:r w:rsidRPr="7EC60E6B">
              <w:rPr>
                <w:b/>
                <w:bCs/>
                <w:noProof/>
                <w:sz w:val="18"/>
                <w:szCs w:val="18"/>
              </w:rPr>
              <w:t>2017-18</w:t>
            </w:r>
          </w:p>
        </w:tc>
        <w:tc>
          <w:tcPr>
            <w:tcW w:w="992" w:type="dxa"/>
            <w:shd w:val="clear" w:color="auto" w:fill="D9D9D9" w:themeFill="background1" w:themeFillShade="D9"/>
            <w:vAlign w:val="center"/>
          </w:tcPr>
          <w:p w14:paraId="73A1BFF0" w14:textId="77777777" w:rsidR="008D3806" w:rsidRDefault="008D3806" w:rsidP="008D3806">
            <w:pPr>
              <w:jc w:val="center"/>
              <w:rPr>
                <w:b/>
                <w:bCs/>
                <w:noProof/>
                <w:sz w:val="18"/>
                <w:szCs w:val="18"/>
              </w:rPr>
            </w:pPr>
            <w:r w:rsidRPr="7EC60E6B">
              <w:rPr>
                <w:b/>
                <w:bCs/>
                <w:noProof/>
                <w:sz w:val="18"/>
                <w:szCs w:val="18"/>
              </w:rPr>
              <w:t>2018-19</w:t>
            </w:r>
          </w:p>
        </w:tc>
        <w:tc>
          <w:tcPr>
            <w:tcW w:w="993" w:type="dxa"/>
            <w:shd w:val="clear" w:color="auto" w:fill="D9D9D9" w:themeFill="background1" w:themeFillShade="D9"/>
            <w:vAlign w:val="center"/>
          </w:tcPr>
          <w:p w14:paraId="1F4D584B" w14:textId="77777777" w:rsidR="008D3806" w:rsidRDefault="008D3806" w:rsidP="008D3806">
            <w:pPr>
              <w:jc w:val="center"/>
              <w:rPr>
                <w:b/>
                <w:bCs/>
                <w:noProof/>
                <w:sz w:val="18"/>
                <w:szCs w:val="18"/>
              </w:rPr>
            </w:pPr>
            <w:r w:rsidRPr="7EC60E6B">
              <w:rPr>
                <w:b/>
                <w:bCs/>
                <w:noProof/>
                <w:sz w:val="18"/>
                <w:szCs w:val="18"/>
              </w:rPr>
              <w:t>2019-20</w:t>
            </w:r>
          </w:p>
        </w:tc>
        <w:tc>
          <w:tcPr>
            <w:tcW w:w="992" w:type="dxa"/>
            <w:shd w:val="clear" w:color="auto" w:fill="D9D9D9" w:themeFill="background1" w:themeFillShade="D9"/>
            <w:vAlign w:val="center"/>
          </w:tcPr>
          <w:p w14:paraId="754103B1" w14:textId="77777777" w:rsidR="008D3806" w:rsidRDefault="008D3806" w:rsidP="008D3806">
            <w:pPr>
              <w:jc w:val="center"/>
              <w:rPr>
                <w:b/>
                <w:bCs/>
                <w:noProof/>
                <w:sz w:val="18"/>
                <w:szCs w:val="18"/>
              </w:rPr>
            </w:pPr>
            <w:r w:rsidRPr="7EC60E6B">
              <w:rPr>
                <w:b/>
                <w:bCs/>
                <w:noProof/>
                <w:sz w:val="18"/>
                <w:szCs w:val="18"/>
              </w:rPr>
              <w:t>2020-21</w:t>
            </w:r>
          </w:p>
        </w:tc>
        <w:tc>
          <w:tcPr>
            <w:tcW w:w="992" w:type="dxa"/>
            <w:shd w:val="clear" w:color="auto" w:fill="D9D9D9" w:themeFill="background1" w:themeFillShade="D9"/>
            <w:vAlign w:val="center"/>
          </w:tcPr>
          <w:p w14:paraId="5A37A452" w14:textId="77777777" w:rsidR="008D3806" w:rsidRDefault="008D3806" w:rsidP="008D3806">
            <w:pPr>
              <w:jc w:val="center"/>
              <w:rPr>
                <w:b/>
                <w:bCs/>
                <w:noProof/>
                <w:sz w:val="18"/>
                <w:szCs w:val="18"/>
              </w:rPr>
            </w:pPr>
            <w:r w:rsidRPr="7EC60E6B">
              <w:rPr>
                <w:b/>
                <w:bCs/>
                <w:noProof/>
                <w:sz w:val="18"/>
                <w:szCs w:val="18"/>
              </w:rPr>
              <w:t>2021-22</w:t>
            </w:r>
          </w:p>
        </w:tc>
        <w:tc>
          <w:tcPr>
            <w:tcW w:w="941" w:type="dxa"/>
            <w:shd w:val="clear" w:color="auto" w:fill="D9D9D9" w:themeFill="background1" w:themeFillShade="D9"/>
            <w:vAlign w:val="center"/>
          </w:tcPr>
          <w:p w14:paraId="23A7C3EB" w14:textId="77777777" w:rsidR="008D3806" w:rsidRDefault="008D3806" w:rsidP="008D3806">
            <w:pPr>
              <w:jc w:val="center"/>
              <w:rPr>
                <w:b/>
                <w:bCs/>
                <w:noProof/>
                <w:sz w:val="18"/>
                <w:szCs w:val="18"/>
              </w:rPr>
            </w:pPr>
            <w:r w:rsidRPr="7EC60E6B">
              <w:rPr>
                <w:b/>
                <w:bCs/>
                <w:noProof/>
                <w:sz w:val="18"/>
                <w:szCs w:val="18"/>
              </w:rPr>
              <w:t>2022-23</w:t>
            </w:r>
          </w:p>
        </w:tc>
      </w:tr>
      <w:tr w:rsidR="008D3806" w14:paraId="315CE0F5" w14:textId="77777777" w:rsidTr="00591574">
        <w:trPr>
          <w:trHeight w:val="300"/>
        </w:trPr>
        <w:tc>
          <w:tcPr>
            <w:tcW w:w="1794" w:type="dxa"/>
            <w:shd w:val="clear" w:color="auto" w:fill="FFFFFF" w:themeFill="background1"/>
            <w:vAlign w:val="center"/>
          </w:tcPr>
          <w:p w14:paraId="72506D5A" w14:textId="77777777" w:rsidR="008D3806" w:rsidRDefault="008D3806" w:rsidP="00591574">
            <w:pPr>
              <w:jc w:val="center"/>
              <w:rPr>
                <w:b/>
                <w:bCs/>
                <w:noProof/>
                <w:sz w:val="18"/>
                <w:szCs w:val="18"/>
              </w:rPr>
            </w:pPr>
            <w:r w:rsidRPr="7EC60E6B">
              <w:rPr>
                <w:b/>
                <w:bCs/>
                <w:noProof/>
                <w:sz w:val="18"/>
                <w:szCs w:val="18"/>
              </w:rPr>
              <w:t>P1</w:t>
            </w:r>
          </w:p>
        </w:tc>
        <w:tc>
          <w:tcPr>
            <w:tcW w:w="1201" w:type="dxa"/>
            <w:shd w:val="clear" w:color="auto" w:fill="FFFFFF" w:themeFill="background1"/>
            <w:vAlign w:val="center"/>
          </w:tcPr>
          <w:p w14:paraId="127FFB14" w14:textId="77777777" w:rsidR="008D3806" w:rsidRDefault="008D3806" w:rsidP="008D3806">
            <w:pPr>
              <w:jc w:val="center"/>
              <w:rPr>
                <w:noProof/>
                <w:sz w:val="18"/>
                <w:szCs w:val="18"/>
              </w:rPr>
            </w:pPr>
            <w:r>
              <w:rPr>
                <w:noProof/>
                <w:sz w:val="18"/>
                <w:szCs w:val="18"/>
              </w:rPr>
              <w:t>86</w:t>
            </w:r>
            <w:r w:rsidRPr="7EC60E6B">
              <w:rPr>
                <w:noProof/>
                <w:sz w:val="18"/>
                <w:szCs w:val="18"/>
              </w:rPr>
              <w:t>%</w:t>
            </w:r>
          </w:p>
        </w:tc>
        <w:tc>
          <w:tcPr>
            <w:tcW w:w="1111" w:type="dxa"/>
            <w:shd w:val="clear" w:color="auto" w:fill="FFFFFF" w:themeFill="background1"/>
            <w:vAlign w:val="center"/>
          </w:tcPr>
          <w:p w14:paraId="52CFD899" w14:textId="77777777" w:rsidR="008D3806" w:rsidRDefault="008D3806" w:rsidP="008D3806">
            <w:pPr>
              <w:jc w:val="center"/>
              <w:rPr>
                <w:noProof/>
                <w:sz w:val="18"/>
                <w:szCs w:val="18"/>
              </w:rPr>
            </w:pPr>
            <w:r>
              <w:rPr>
                <w:noProof/>
                <w:sz w:val="18"/>
                <w:szCs w:val="18"/>
              </w:rPr>
              <w:t>86</w:t>
            </w:r>
            <w:r w:rsidRPr="7EC60E6B">
              <w:rPr>
                <w:noProof/>
                <w:sz w:val="18"/>
                <w:szCs w:val="18"/>
              </w:rPr>
              <w:t>%</w:t>
            </w:r>
          </w:p>
        </w:tc>
        <w:tc>
          <w:tcPr>
            <w:tcW w:w="992" w:type="dxa"/>
            <w:shd w:val="clear" w:color="auto" w:fill="FFFFFF" w:themeFill="background1"/>
            <w:vAlign w:val="center"/>
          </w:tcPr>
          <w:p w14:paraId="0AB5577A" w14:textId="77777777" w:rsidR="008D3806" w:rsidRDefault="008D3806" w:rsidP="008D3806">
            <w:pPr>
              <w:jc w:val="center"/>
              <w:rPr>
                <w:noProof/>
                <w:sz w:val="18"/>
                <w:szCs w:val="18"/>
              </w:rPr>
            </w:pPr>
            <w:r>
              <w:rPr>
                <w:noProof/>
                <w:sz w:val="18"/>
                <w:szCs w:val="18"/>
              </w:rPr>
              <w:t>87</w:t>
            </w:r>
            <w:r w:rsidRPr="7EC60E6B">
              <w:rPr>
                <w:noProof/>
                <w:sz w:val="18"/>
                <w:szCs w:val="18"/>
              </w:rPr>
              <w:t>%</w:t>
            </w:r>
          </w:p>
        </w:tc>
        <w:tc>
          <w:tcPr>
            <w:tcW w:w="993" w:type="dxa"/>
            <w:shd w:val="clear" w:color="auto" w:fill="FFFFFF" w:themeFill="background1"/>
            <w:vAlign w:val="center"/>
          </w:tcPr>
          <w:p w14:paraId="69E99A64" w14:textId="77777777" w:rsidR="008D3806" w:rsidRDefault="008D3806" w:rsidP="008D3806">
            <w:pPr>
              <w:jc w:val="center"/>
              <w:rPr>
                <w:noProof/>
                <w:sz w:val="18"/>
                <w:szCs w:val="18"/>
              </w:rPr>
            </w:pPr>
          </w:p>
        </w:tc>
        <w:tc>
          <w:tcPr>
            <w:tcW w:w="992" w:type="dxa"/>
            <w:shd w:val="clear" w:color="auto" w:fill="FFFFFF" w:themeFill="background1"/>
            <w:vAlign w:val="center"/>
          </w:tcPr>
          <w:p w14:paraId="41D4DB93" w14:textId="77777777" w:rsidR="008D3806" w:rsidRDefault="008D3806" w:rsidP="008D3806">
            <w:pPr>
              <w:jc w:val="center"/>
              <w:rPr>
                <w:noProof/>
                <w:sz w:val="18"/>
                <w:szCs w:val="18"/>
              </w:rPr>
            </w:pPr>
            <w:r>
              <w:rPr>
                <w:noProof/>
                <w:sz w:val="18"/>
                <w:szCs w:val="18"/>
              </w:rPr>
              <w:t>85</w:t>
            </w:r>
            <w:r w:rsidRPr="7EC60E6B">
              <w:rPr>
                <w:noProof/>
                <w:sz w:val="18"/>
                <w:szCs w:val="18"/>
              </w:rPr>
              <w:t>%</w:t>
            </w:r>
          </w:p>
        </w:tc>
        <w:tc>
          <w:tcPr>
            <w:tcW w:w="992" w:type="dxa"/>
            <w:shd w:val="clear" w:color="auto" w:fill="FFFFFF" w:themeFill="background1"/>
            <w:vAlign w:val="center"/>
          </w:tcPr>
          <w:p w14:paraId="1DF869CD" w14:textId="77777777" w:rsidR="008D3806" w:rsidRDefault="008D3806" w:rsidP="008D3806">
            <w:pPr>
              <w:jc w:val="center"/>
              <w:rPr>
                <w:noProof/>
                <w:sz w:val="18"/>
                <w:szCs w:val="18"/>
              </w:rPr>
            </w:pPr>
            <w:r>
              <w:rPr>
                <w:noProof/>
                <w:sz w:val="18"/>
                <w:szCs w:val="18"/>
              </w:rPr>
              <w:t>87</w:t>
            </w:r>
            <w:r w:rsidRPr="7EC60E6B">
              <w:rPr>
                <w:noProof/>
                <w:sz w:val="18"/>
                <w:szCs w:val="18"/>
              </w:rPr>
              <w:t>%</w:t>
            </w:r>
          </w:p>
        </w:tc>
        <w:tc>
          <w:tcPr>
            <w:tcW w:w="941" w:type="dxa"/>
            <w:shd w:val="clear" w:color="auto" w:fill="00B050"/>
            <w:vAlign w:val="center"/>
          </w:tcPr>
          <w:p w14:paraId="5DFF9751" w14:textId="77777777" w:rsidR="008D3806" w:rsidRDefault="008D3806" w:rsidP="008D3806">
            <w:pPr>
              <w:jc w:val="center"/>
              <w:rPr>
                <w:noProof/>
                <w:sz w:val="18"/>
                <w:szCs w:val="18"/>
              </w:rPr>
            </w:pPr>
            <w:r>
              <w:rPr>
                <w:noProof/>
                <w:sz w:val="18"/>
                <w:szCs w:val="18"/>
              </w:rPr>
              <w:t>88</w:t>
            </w:r>
            <w:r w:rsidRPr="7EC60E6B">
              <w:rPr>
                <w:noProof/>
                <w:sz w:val="18"/>
                <w:szCs w:val="18"/>
              </w:rPr>
              <w:t>%</w:t>
            </w:r>
          </w:p>
        </w:tc>
      </w:tr>
      <w:tr w:rsidR="008D3806" w14:paraId="4A60F507" w14:textId="77777777" w:rsidTr="00591574">
        <w:trPr>
          <w:trHeight w:val="300"/>
        </w:trPr>
        <w:tc>
          <w:tcPr>
            <w:tcW w:w="1794" w:type="dxa"/>
            <w:shd w:val="clear" w:color="auto" w:fill="FFFFFF" w:themeFill="background1"/>
            <w:vAlign w:val="center"/>
          </w:tcPr>
          <w:p w14:paraId="532EEB5F" w14:textId="77777777" w:rsidR="008D3806" w:rsidRDefault="008D3806" w:rsidP="00591574">
            <w:pPr>
              <w:jc w:val="center"/>
              <w:rPr>
                <w:b/>
                <w:bCs/>
                <w:noProof/>
                <w:sz w:val="18"/>
                <w:szCs w:val="18"/>
              </w:rPr>
            </w:pPr>
            <w:r w:rsidRPr="7EC60E6B">
              <w:rPr>
                <w:b/>
                <w:bCs/>
                <w:noProof/>
                <w:sz w:val="18"/>
                <w:szCs w:val="18"/>
              </w:rPr>
              <w:t>P4</w:t>
            </w:r>
          </w:p>
        </w:tc>
        <w:tc>
          <w:tcPr>
            <w:tcW w:w="1201" w:type="dxa"/>
            <w:shd w:val="clear" w:color="auto" w:fill="FFFFFF" w:themeFill="background1"/>
            <w:vAlign w:val="center"/>
          </w:tcPr>
          <w:p w14:paraId="4A088995" w14:textId="77777777" w:rsidR="008D3806" w:rsidRDefault="008D3806" w:rsidP="008D3806">
            <w:pPr>
              <w:jc w:val="center"/>
              <w:rPr>
                <w:noProof/>
                <w:sz w:val="18"/>
                <w:szCs w:val="18"/>
              </w:rPr>
            </w:pPr>
            <w:r>
              <w:rPr>
                <w:noProof/>
                <w:sz w:val="18"/>
                <w:szCs w:val="18"/>
              </w:rPr>
              <w:t>78</w:t>
            </w:r>
            <w:r w:rsidRPr="7EC60E6B">
              <w:rPr>
                <w:noProof/>
                <w:sz w:val="18"/>
                <w:szCs w:val="18"/>
              </w:rPr>
              <w:t>%</w:t>
            </w:r>
          </w:p>
        </w:tc>
        <w:tc>
          <w:tcPr>
            <w:tcW w:w="1111" w:type="dxa"/>
            <w:shd w:val="clear" w:color="auto" w:fill="FFFFFF" w:themeFill="background1"/>
            <w:vAlign w:val="center"/>
          </w:tcPr>
          <w:p w14:paraId="4492EC73" w14:textId="77777777" w:rsidR="008D3806" w:rsidRDefault="008D3806" w:rsidP="008D3806">
            <w:pPr>
              <w:jc w:val="center"/>
              <w:rPr>
                <w:noProof/>
                <w:sz w:val="18"/>
                <w:szCs w:val="18"/>
              </w:rPr>
            </w:pPr>
            <w:r>
              <w:rPr>
                <w:noProof/>
                <w:sz w:val="18"/>
                <w:szCs w:val="18"/>
              </w:rPr>
              <w:t>81</w:t>
            </w:r>
            <w:r w:rsidRPr="7EC60E6B">
              <w:rPr>
                <w:noProof/>
                <w:sz w:val="18"/>
                <w:szCs w:val="18"/>
              </w:rPr>
              <w:t>%</w:t>
            </w:r>
          </w:p>
        </w:tc>
        <w:tc>
          <w:tcPr>
            <w:tcW w:w="992" w:type="dxa"/>
            <w:shd w:val="clear" w:color="auto" w:fill="FFFFFF" w:themeFill="background1"/>
            <w:vAlign w:val="center"/>
          </w:tcPr>
          <w:p w14:paraId="5385D104" w14:textId="77777777" w:rsidR="008D3806" w:rsidRDefault="008D3806" w:rsidP="008D3806">
            <w:pPr>
              <w:jc w:val="center"/>
              <w:rPr>
                <w:noProof/>
                <w:sz w:val="18"/>
                <w:szCs w:val="18"/>
              </w:rPr>
            </w:pPr>
            <w:r>
              <w:rPr>
                <w:noProof/>
                <w:sz w:val="18"/>
                <w:szCs w:val="18"/>
              </w:rPr>
              <w:t>81</w:t>
            </w:r>
            <w:r w:rsidRPr="7EC60E6B">
              <w:rPr>
                <w:noProof/>
                <w:sz w:val="18"/>
                <w:szCs w:val="18"/>
              </w:rPr>
              <w:t>%</w:t>
            </w:r>
          </w:p>
        </w:tc>
        <w:tc>
          <w:tcPr>
            <w:tcW w:w="993" w:type="dxa"/>
            <w:shd w:val="clear" w:color="auto" w:fill="FFFFFF" w:themeFill="background1"/>
            <w:vAlign w:val="center"/>
          </w:tcPr>
          <w:p w14:paraId="4FB06D1B" w14:textId="77777777" w:rsidR="008D3806" w:rsidRDefault="008D3806" w:rsidP="008D3806">
            <w:pPr>
              <w:jc w:val="center"/>
              <w:rPr>
                <w:noProof/>
                <w:sz w:val="18"/>
                <w:szCs w:val="18"/>
              </w:rPr>
            </w:pPr>
          </w:p>
        </w:tc>
        <w:tc>
          <w:tcPr>
            <w:tcW w:w="992" w:type="dxa"/>
            <w:shd w:val="clear" w:color="auto" w:fill="FFFFFF" w:themeFill="background1"/>
            <w:vAlign w:val="center"/>
          </w:tcPr>
          <w:p w14:paraId="3E5678CE" w14:textId="77777777" w:rsidR="008D3806" w:rsidRDefault="008D3806" w:rsidP="008D3806">
            <w:pPr>
              <w:jc w:val="center"/>
              <w:rPr>
                <w:noProof/>
                <w:sz w:val="18"/>
                <w:szCs w:val="18"/>
              </w:rPr>
            </w:pPr>
            <w:r>
              <w:rPr>
                <w:noProof/>
                <w:sz w:val="18"/>
                <w:szCs w:val="18"/>
              </w:rPr>
              <w:t>79</w:t>
            </w:r>
            <w:r w:rsidRPr="7EC60E6B">
              <w:rPr>
                <w:noProof/>
                <w:sz w:val="18"/>
                <w:szCs w:val="18"/>
              </w:rPr>
              <w:t>%</w:t>
            </w:r>
          </w:p>
        </w:tc>
        <w:tc>
          <w:tcPr>
            <w:tcW w:w="992" w:type="dxa"/>
            <w:shd w:val="clear" w:color="auto" w:fill="FFFFFF" w:themeFill="background1"/>
            <w:vAlign w:val="center"/>
          </w:tcPr>
          <w:p w14:paraId="16654211" w14:textId="77777777" w:rsidR="008D3806" w:rsidRDefault="008D3806" w:rsidP="008D3806">
            <w:pPr>
              <w:jc w:val="center"/>
              <w:rPr>
                <w:noProof/>
                <w:sz w:val="18"/>
                <w:szCs w:val="18"/>
              </w:rPr>
            </w:pPr>
            <w:r>
              <w:rPr>
                <w:noProof/>
                <w:sz w:val="18"/>
                <w:szCs w:val="18"/>
              </w:rPr>
              <w:t>82</w:t>
            </w:r>
            <w:r w:rsidRPr="7EC60E6B">
              <w:rPr>
                <w:noProof/>
                <w:sz w:val="18"/>
                <w:szCs w:val="18"/>
              </w:rPr>
              <w:t>%</w:t>
            </w:r>
          </w:p>
        </w:tc>
        <w:tc>
          <w:tcPr>
            <w:tcW w:w="941" w:type="dxa"/>
            <w:shd w:val="clear" w:color="auto" w:fill="FFFF00"/>
            <w:vAlign w:val="center"/>
          </w:tcPr>
          <w:p w14:paraId="45A447BD" w14:textId="77777777" w:rsidR="008D3806" w:rsidRDefault="008D3806" w:rsidP="008D3806">
            <w:pPr>
              <w:jc w:val="center"/>
              <w:rPr>
                <w:noProof/>
                <w:sz w:val="18"/>
                <w:szCs w:val="18"/>
              </w:rPr>
            </w:pPr>
            <w:r>
              <w:rPr>
                <w:noProof/>
                <w:sz w:val="18"/>
                <w:szCs w:val="18"/>
              </w:rPr>
              <w:t>81</w:t>
            </w:r>
            <w:r w:rsidRPr="7EC60E6B">
              <w:rPr>
                <w:noProof/>
                <w:sz w:val="18"/>
                <w:szCs w:val="18"/>
              </w:rPr>
              <w:t>%</w:t>
            </w:r>
          </w:p>
        </w:tc>
      </w:tr>
      <w:tr w:rsidR="008D3806" w14:paraId="3598B26F" w14:textId="77777777" w:rsidTr="00591574">
        <w:trPr>
          <w:trHeight w:val="300"/>
        </w:trPr>
        <w:tc>
          <w:tcPr>
            <w:tcW w:w="1794" w:type="dxa"/>
            <w:shd w:val="clear" w:color="auto" w:fill="FFFFFF" w:themeFill="background1"/>
            <w:vAlign w:val="center"/>
          </w:tcPr>
          <w:p w14:paraId="04A4DF72" w14:textId="77777777" w:rsidR="008D3806" w:rsidRDefault="008D3806" w:rsidP="00591574">
            <w:pPr>
              <w:jc w:val="center"/>
              <w:rPr>
                <w:b/>
                <w:bCs/>
                <w:noProof/>
                <w:sz w:val="18"/>
                <w:szCs w:val="18"/>
              </w:rPr>
            </w:pPr>
            <w:r w:rsidRPr="7EC60E6B">
              <w:rPr>
                <w:b/>
                <w:bCs/>
                <w:noProof/>
                <w:sz w:val="18"/>
                <w:szCs w:val="18"/>
              </w:rPr>
              <w:t>P7</w:t>
            </w:r>
          </w:p>
        </w:tc>
        <w:tc>
          <w:tcPr>
            <w:tcW w:w="1201" w:type="dxa"/>
            <w:shd w:val="clear" w:color="auto" w:fill="FFFFFF" w:themeFill="background1"/>
            <w:vAlign w:val="center"/>
          </w:tcPr>
          <w:p w14:paraId="441CB9FB" w14:textId="77777777" w:rsidR="008D3806" w:rsidRDefault="008D3806" w:rsidP="008D3806">
            <w:pPr>
              <w:jc w:val="center"/>
              <w:rPr>
                <w:noProof/>
                <w:sz w:val="18"/>
                <w:szCs w:val="18"/>
              </w:rPr>
            </w:pPr>
            <w:r>
              <w:rPr>
                <w:noProof/>
                <w:sz w:val="18"/>
                <w:szCs w:val="18"/>
              </w:rPr>
              <w:t>76</w:t>
            </w:r>
            <w:r w:rsidRPr="7EC60E6B">
              <w:rPr>
                <w:noProof/>
                <w:sz w:val="18"/>
                <w:szCs w:val="18"/>
              </w:rPr>
              <w:t>%</w:t>
            </w:r>
          </w:p>
        </w:tc>
        <w:tc>
          <w:tcPr>
            <w:tcW w:w="1111" w:type="dxa"/>
            <w:shd w:val="clear" w:color="auto" w:fill="FFFFFF" w:themeFill="background1"/>
            <w:vAlign w:val="center"/>
          </w:tcPr>
          <w:p w14:paraId="1D17BA69" w14:textId="77777777" w:rsidR="008D3806" w:rsidRDefault="008D3806" w:rsidP="008D3806">
            <w:pPr>
              <w:jc w:val="center"/>
              <w:rPr>
                <w:noProof/>
                <w:sz w:val="18"/>
                <w:szCs w:val="18"/>
              </w:rPr>
            </w:pPr>
            <w:r>
              <w:rPr>
                <w:noProof/>
                <w:sz w:val="18"/>
                <w:szCs w:val="18"/>
              </w:rPr>
              <w:t>78</w:t>
            </w:r>
            <w:r w:rsidRPr="7EC60E6B">
              <w:rPr>
                <w:noProof/>
                <w:sz w:val="18"/>
                <w:szCs w:val="18"/>
              </w:rPr>
              <w:t>%</w:t>
            </w:r>
          </w:p>
        </w:tc>
        <w:tc>
          <w:tcPr>
            <w:tcW w:w="992" w:type="dxa"/>
            <w:shd w:val="clear" w:color="auto" w:fill="FFFFFF" w:themeFill="background1"/>
            <w:vAlign w:val="center"/>
          </w:tcPr>
          <w:p w14:paraId="32571B06" w14:textId="77777777" w:rsidR="008D3806" w:rsidRDefault="008D3806" w:rsidP="008D3806">
            <w:pPr>
              <w:jc w:val="center"/>
              <w:rPr>
                <w:noProof/>
                <w:sz w:val="18"/>
                <w:szCs w:val="18"/>
              </w:rPr>
            </w:pPr>
            <w:r>
              <w:rPr>
                <w:noProof/>
                <w:sz w:val="18"/>
                <w:szCs w:val="18"/>
              </w:rPr>
              <w:t>81</w:t>
            </w:r>
            <w:r w:rsidRPr="7EC60E6B">
              <w:rPr>
                <w:noProof/>
                <w:sz w:val="18"/>
                <w:szCs w:val="18"/>
              </w:rPr>
              <w:t>%</w:t>
            </w:r>
          </w:p>
        </w:tc>
        <w:tc>
          <w:tcPr>
            <w:tcW w:w="993" w:type="dxa"/>
            <w:shd w:val="clear" w:color="auto" w:fill="FFFFFF" w:themeFill="background1"/>
            <w:vAlign w:val="center"/>
          </w:tcPr>
          <w:p w14:paraId="52B47697" w14:textId="77777777" w:rsidR="008D3806" w:rsidRDefault="008D3806" w:rsidP="008D3806">
            <w:pPr>
              <w:jc w:val="center"/>
              <w:rPr>
                <w:noProof/>
                <w:sz w:val="18"/>
                <w:szCs w:val="18"/>
              </w:rPr>
            </w:pPr>
          </w:p>
        </w:tc>
        <w:tc>
          <w:tcPr>
            <w:tcW w:w="992" w:type="dxa"/>
            <w:shd w:val="clear" w:color="auto" w:fill="FFFFFF" w:themeFill="background1"/>
            <w:vAlign w:val="center"/>
          </w:tcPr>
          <w:p w14:paraId="70366EA5" w14:textId="77777777" w:rsidR="008D3806" w:rsidRDefault="008D3806" w:rsidP="008D3806">
            <w:pPr>
              <w:jc w:val="center"/>
              <w:rPr>
                <w:noProof/>
                <w:sz w:val="18"/>
                <w:szCs w:val="18"/>
              </w:rPr>
            </w:pPr>
            <w:r>
              <w:rPr>
                <w:noProof/>
                <w:sz w:val="18"/>
                <w:szCs w:val="18"/>
              </w:rPr>
              <w:t>78</w:t>
            </w:r>
            <w:r w:rsidRPr="7EC60E6B">
              <w:rPr>
                <w:noProof/>
                <w:sz w:val="18"/>
                <w:szCs w:val="18"/>
              </w:rPr>
              <w:t>%</w:t>
            </w:r>
          </w:p>
        </w:tc>
        <w:tc>
          <w:tcPr>
            <w:tcW w:w="992" w:type="dxa"/>
            <w:shd w:val="clear" w:color="auto" w:fill="FFFFFF" w:themeFill="background1"/>
            <w:vAlign w:val="center"/>
          </w:tcPr>
          <w:p w14:paraId="733FB071" w14:textId="77777777" w:rsidR="008D3806" w:rsidRDefault="008D3806" w:rsidP="008D3806">
            <w:pPr>
              <w:jc w:val="center"/>
              <w:rPr>
                <w:noProof/>
                <w:sz w:val="18"/>
                <w:szCs w:val="18"/>
              </w:rPr>
            </w:pPr>
            <w:r>
              <w:rPr>
                <w:noProof/>
                <w:sz w:val="18"/>
                <w:szCs w:val="18"/>
              </w:rPr>
              <w:t>81</w:t>
            </w:r>
            <w:r w:rsidRPr="7EC60E6B">
              <w:rPr>
                <w:noProof/>
                <w:sz w:val="18"/>
                <w:szCs w:val="18"/>
              </w:rPr>
              <w:t>%</w:t>
            </w:r>
          </w:p>
        </w:tc>
        <w:tc>
          <w:tcPr>
            <w:tcW w:w="941" w:type="dxa"/>
            <w:shd w:val="clear" w:color="auto" w:fill="00B050"/>
            <w:vAlign w:val="center"/>
          </w:tcPr>
          <w:p w14:paraId="6D60CCAB" w14:textId="77777777" w:rsidR="008D3806" w:rsidRDefault="008D3806" w:rsidP="008D3806">
            <w:pPr>
              <w:jc w:val="center"/>
              <w:rPr>
                <w:noProof/>
                <w:sz w:val="18"/>
                <w:szCs w:val="18"/>
              </w:rPr>
            </w:pPr>
            <w:r>
              <w:rPr>
                <w:noProof/>
                <w:sz w:val="18"/>
                <w:szCs w:val="18"/>
              </w:rPr>
              <w:t>82</w:t>
            </w:r>
            <w:r w:rsidRPr="7EC60E6B">
              <w:rPr>
                <w:noProof/>
                <w:sz w:val="18"/>
                <w:szCs w:val="18"/>
              </w:rPr>
              <w:t>%</w:t>
            </w:r>
          </w:p>
        </w:tc>
      </w:tr>
      <w:tr w:rsidR="008D3806" w14:paraId="651649E6" w14:textId="77777777" w:rsidTr="00591574">
        <w:trPr>
          <w:trHeight w:val="300"/>
        </w:trPr>
        <w:tc>
          <w:tcPr>
            <w:tcW w:w="1794" w:type="dxa"/>
            <w:shd w:val="clear" w:color="auto" w:fill="FFFFFF" w:themeFill="background1"/>
            <w:vAlign w:val="center"/>
          </w:tcPr>
          <w:p w14:paraId="726AF758" w14:textId="7FE421AF" w:rsidR="008D3806" w:rsidRDefault="00E15502" w:rsidP="00591574">
            <w:pPr>
              <w:jc w:val="center"/>
              <w:rPr>
                <w:b/>
                <w:bCs/>
                <w:noProof/>
                <w:sz w:val="18"/>
                <w:szCs w:val="18"/>
              </w:rPr>
            </w:pPr>
            <w:r>
              <w:rPr>
                <w:b/>
                <w:bCs/>
                <w:noProof/>
                <w:sz w:val="18"/>
                <w:szCs w:val="18"/>
              </w:rPr>
              <w:t>P1, 4, 7 combined</w:t>
            </w:r>
          </w:p>
        </w:tc>
        <w:tc>
          <w:tcPr>
            <w:tcW w:w="1201" w:type="dxa"/>
            <w:shd w:val="clear" w:color="auto" w:fill="FFFFFF" w:themeFill="background1"/>
            <w:vAlign w:val="center"/>
          </w:tcPr>
          <w:p w14:paraId="0C9FD05A" w14:textId="77777777" w:rsidR="008D3806" w:rsidRDefault="008D3806" w:rsidP="008D3806">
            <w:pPr>
              <w:jc w:val="center"/>
              <w:rPr>
                <w:noProof/>
                <w:sz w:val="18"/>
                <w:szCs w:val="18"/>
              </w:rPr>
            </w:pPr>
            <w:r>
              <w:rPr>
                <w:noProof/>
                <w:sz w:val="18"/>
                <w:szCs w:val="18"/>
              </w:rPr>
              <w:t>80</w:t>
            </w:r>
            <w:r w:rsidRPr="7EC60E6B">
              <w:rPr>
                <w:noProof/>
                <w:sz w:val="18"/>
                <w:szCs w:val="18"/>
              </w:rPr>
              <w:t>%</w:t>
            </w:r>
          </w:p>
        </w:tc>
        <w:tc>
          <w:tcPr>
            <w:tcW w:w="1111" w:type="dxa"/>
            <w:shd w:val="clear" w:color="auto" w:fill="FFFFFF" w:themeFill="background1"/>
            <w:vAlign w:val="center"/>
          </w:tcPr>
          <w:p w14:paraId="6A08B707" w14:textId="77777777" w:rsidR="008D3806" w:rsidRDefault="008D3806" w:rsidP="008D3806">
            <w:pPr>
              <w:jc w:val="center"/>
              <w:rPr>
                <w:noProof/>
                <w:sz w:val="18"/>
                <w:szCs w:val="18"/>
              </w:rPr>
            </w:pPr>
            <w:r>
              <w:rPr>
                <w:noProof/>
                <w:sz w:val="18"/>
                <w:szCs w:val="18"/>
              </w:rPr>
              <w:t>82</w:t>
            </w:r>
            <w:r w:rsidRPr="7EC60E6B">
              <w:rPr>
                <w:noProof/>
                <w:sz w:val="18"/>
                <w:szCs w:val="18"/>
              </w:rPr>
              <w:t>%</w:t>
            </w:r>
          </w:p>
        </w:tc>
        <w:tc>
          <w:tcPr>
            <w:tcW w:w="992" w:type="dxa"/>
            <w:shd w:val="clear" w:color="auto" w:fill="FFFFFF" w:themeFill="background1"/>
            <w:vAlign w:val="center"/>
          </w:tcPr>
          <w:p w14:paraId="6B62796F" w14:textId="77777777" w:rsidR="008D3806" w:rsidRDefault="008D3806" w:rsidP="008D3806">
            <w:pPr>
              <w:jc w:val="center"/>
              <w:rPr>
                <w:noProof/>
                <w:sz w:val="18"/>
                <w:szCs w:val="18"/>
              </w:rPr>
            </w:pPr>
            <w:r>
              <w:rPr>
                <w:noProof/>
                <w:sz w:val="18"/>
                <w:szCs w:val="18"/>
              </w:rPr>
              <w:t>83</w:t>
            </w:r>
            <w:r w:rsidRPr="7EC60E6B">
              <w:rPr>
                <w:noProof/>
                <w:sz w:val="18"/>
                <w:szCs w:val="18"/>
              </w:rPr>
              <w:t>%</w:t>
            </w:r>
          </w:p>
        </w:tc>
        <w:tc>
          <w:tcPr>
            <w:tcW w:w="993" w:type="dxa"/>
            <w:shd w:val="clear" w:color="auto" w:fill="FFFFFF" w:themeFill="background1"/>
            <w:vAlign w:val="center"/>
          </w:tcPr>
          <w:p w14:paraId="3BD974C3" w14:textId="77777777" w:rsidR="008D3806" w:rsidRDefault="008D3806" w:rsidP="008D3806">
            <w:pPr>
              <w:jc w:val="center"/>
              <w:rPr>
                <w:noProof/>
                <w:sz w:val="18"/>
                <w:szCs w:val="18"/>
              </w:rPr>
            </w:pPr>
          </w:p>
        </w:tc>
        <w:tc>
          <w:tcPr>
            <w:tcW w:w="992" w:type="dxa"/>
            <w:shd w:val="clear" w:color="auto" w:fill="FFFFFF" w:themeFill="background1"/>
            <w:vAlign w:val="center"/>
          </w:tcPr>
          <w:p w14:paraId="206123CD" w14:textId="77777777" w:rsidR="008D3806" w:rsidRDefault="008D3806" w:rsidP="008D3806">
            <w:pPr>
              <w:jc w:val="center"/>
              <w:rPr>
                <w:noProof/>
                <w:sz w:val="18"/>
                <w:szCs w:val="18"/>
              </w:rPr>
            </w:pPr>
            <w:r>
              <w:rPr>
                <w:noProof/>
                <w:sz w:val="18"/>
                <w:szCs w:val="18"/>
              </w:rPr>
              <w:t>80</w:t>
            </w:r>
            <w:r w:rsidRPr="7EC60E6B">
              <w:rPr>
                <w:noProof/>
                <w:sz w:val="18"/>
                <w:szCs w:val="18"/>
              </w:rPr>
              <w:t>%</w:t>
            </w:r>
          </w:p>
        </w:tc>
        <w:tc>
          <w:tcPr>
            <w:tcW w:w="992" w:type="dxa"/>
            <w:shd w:val="clear" w:color="auto" w:fill="FFFFFF" w:themeFill="background1"/>
            <w:vAlign w:val="center"/>
          </w:tcPr>
          <w:p w14:paraId="49A72379" w14:textId="77777777" w:rsidR="008D3806" w:rsidRDefault="008D3806" w:rsidP="008D3806">
            <w:pPr>
              <w:jc w:val="center"/>
              <w:rPr>
                <w:noProof/>
                <w:sz w:val="18"/>
                <w:szCs w:val="18"/>
              </w:rPr>
            </w:pPr>
            <w:r>
              <w:rPr>
                <w:noProof/>
                <w:sz w:val="18"/>
                <w:szCs w:val="18"/>
              </w:rPr>
              <w:t>83</w:t>
            </w:r>
            <w:r w:rsidRPr="7EC60E6B">
              <w:rPr>
                <w:noProof/>
                <w:sz w:val="18"/>
                <w:szCs w:val="18"/>
              </w:rPr>
              <w:t>%</w:t>
            </w:r>
          </w:p>
        </w:tc>
        <w:tc>
          <w:tcPr>
            <w:tcW w:w="941" w:type="dxa"/>
            <w:shd w:val="clear" w:color="auto" w:fill="00B050"/>
            <w:vAlign w:val="center"/>
          </w:tcPr>
          <w:p w14:paraId="2C08B50C" w14:textId="77777777" w:rsidR="008D3806" w:rsidRDefault="008D3806" w:rsidP="008D3806">
            <w:pPr>
              <w:jc w:val="center"/>
              <w:rPr>
                <w:noProof/>
                <w:sz w:val="18"/>
                <w:szCs w:val="18"/>
              </w:rPr>
            </w:pPr>
            <w:r>
              <w:rPr>
                <w:noProof/>
                <w:sz w:val="18"/>
                <w:szCs w:val="18"/>
              </w:rPr>
              <w:t>84</w:t>
            </w:r>
            <w:r w:rsidRPr="7EC60E6B">
              <w:rPr>
                <w:noProof/>
                <w:sz w:val="18"/>
                <w:szCs w:val="18"/>
              </w:rPr>
              <w:t>%</w:t>
            </w:r>
          </w:p>
        </w:tc>
      </w:tr>
      <w:tr w:rsidR="008D3806" w14:paraId="4310B2B1" w14:textId="77777777" w:rsidTr="00591574">
        <w:trPr>
          <w:trHeight w:val="300"/>
        </w:trPr>
        <w:tc>
          <w:tcPr>
            <w:tcW w:w="1794" w:type="dxa"/>
            <w:shd w:val="clear" w:color="auto" w:fill="FFFFFF" w:themeFill="background1"/>
            <w:vAlign w:val="center"/>
          </w:tcPr>
          <w:p w14:paraId="231DF3C5" w14:textId="7B20A5B3" w:rsidR="008D3806" w:rsidRDefault="008D3806" w:rsidP="00591574">
            <w:pPr>
              <w:jc w:val="center"/>
              <w:rPr>
                <w:b/>
                <w:bCs/>
                <w:noProof/>
                <w:sz w:val="18"/>
                <w:szCs w:val="18"/>
              </w:rPr>
            </w:pPr>
            <w:r w:rsidRPr="7EC60E6B">
              <w:rPr>
                <w:b/>
                <w:bCs/>
                <w:noProof/>
                <w:sz w:val="18"/>
                <w:szCs w:val="18"/>
              </w:rPr>
              <w:t xml:space="preserve">S3 </w:t>
            </w:r>
            <w:r w:rsidR="00E15502">
              <w:rPr>
                <w:b/>
                <w:bCs/>
                <w:noProof/>
                <w:sz w:val="18"/>
                <w:szCs w:val="18"/>
              </w:rPr>
              <w:t>(3</w:t>
            </w:r>
            <w:r w:rsidR="00E15502" w:rsidRPr="00E15502">
              <w:rPr>
                <w:b/>
                <w:bCs/>
                <w:noProof/>
                <w:sz w:val="18"/>
                <w:szCs w:val="18"/>
                <w:vertAlign w:val="superscript"/>
              </w:rPr>
              <w:t>rd</w:t>
            </w:r>
            <w:r w:rsidR="00E15502">
              <w:rPr>
                <w:b/>
                <w:bCs/>
                <w:noProof/>
                <w:sz w:val="18"/>
                <w:szCs w:val="18"/>
              </w:rPr>
              <w:t xml:space="preserve"> Level</w:t>
            </w:r>
            <w:r w:rsidRPr="7EC60E6B">
              <w:rPr>
                <w:b/>
                <w:bCs/>
                <w:noProof/>
                <w:sz w:val="18"/>
                <w:szCs w:val="18"/>
              </w:rPr>
              <w:t xml:space="preserve"> or better</w:t>
            </w:r>
            <w:r w:rsidR="00E15502">
              <w:rPr>
                <w:b/>
                <w:bCs/>
                <w:noProof/>
                <w:sz w:val="18"/>
                <w:szCs w:val="18"/>
              </w:rPr>
              <w:t>)</w:t>
            </w:r>
          </w:p>
        </w:tc>
        <w:tc>
          <w:tcPr>
            <w:tcW w:w="1201" w:type="dxa"/>
            <w:shd w:val="clear" w:color="auto" w:fill="FFFFFF" w:themeFill="background1"/>
            <w:vAlign w:val="center"/>
          </w:tcPr>
          <w:p w14:paraId="4F1D7FAB" w14:textId="77777777" w:rsidR="008D3806" w:rsidRDefault="008D3806" w:rsidP="008D3806">
            <w:pPr>
              <w:jc w:val="center"/>
              <w:rPr>
                <w:noProof/>
                <w:sz w:val="18"/>
                <w:szCs w:val="18"/>
              </w:rPr>
            </w:pPr>
            <w:r>
              <w:rPr>
                <w:noProof/>
                <w:sz w:val="18"/>
                <w:szCs w:val="18"/>
              </w:rPr>
              <w:t>91</w:t>
            </w:r>
            <w:r w:rsidRPr="7EC60E6B">
              <w:rPr>
                <w:noProof/>
                <w:sz w:val="18"/>
                <w:szCs w:val="18"/>
              </w:rPr>
              <w:t>%</w:t>
            </w:r>
          </w:p>
        </w:tc>
        <w:tc>
          <w:tcPr>
            <w:tcW w:w="1111" w:type="dxa"/>
            <w:shd w:val="clear" w:color="auto" w:fill="FFFFFF" w:themeFill="background1"/>
            <w:vAlign w:val="center"/>
          </w:tcPr>
          <w:p w14:paraId="39B79851" w14:textId="77777777" w:rsidR="008D3806" w:rsidRDefault="008D3806" w:rsidP="008D3806">
            <w:pPr>
              <w:jc w:val="center"/>
              <w:rPr>
                <w:noProof/>
                <w:sz w:val="18"/>
                <w:szCs w:val="18"/>
              </w:rPr>
            </w:pPr>
            <w:r>
              <w:rPr>
                <w:noProof/>
                <w:sz w:val="18"/>
                <w:szCs w:val="18"/>
              </w:rPr>
              <w:t>92</w:t>
            </w:r>
            <w:r w:rsidRPr="7EC60E6B">
              <w:rPr>
                <w:noProof/>
                <w:sz w:val="18"/>
                <w:szCs w:val="18"/>
              </w:rPr>
              <w:t>%</w:t>
            </w:r>
          </w:p>
        </w:tc>
        <w:tc>
          <w:tcPr>
            <w:tcW w:w="992" w:type="dxa"/>
            <w:shd w:val="clear" w:color="auto" w:fill="FFFFFF" w:themeFill="background1"/>
            <w:vAlign w:val="center"/>
          </w:tcPr>
          <w:p w14:paraId="535B230E" w14:textId="77777777" w:rsidR="008D3806" w:rsidRDefault="008D3806" w:rsidP="008D3806">
            <w:pPr>
              <w:jc w:val="center"/>
              <w:rPr>
                <w:noProof/>
                <w:sz w:val="18"/>
                <w:szCs w:val="18"/>
              </w:rPr>
            </w:pPr>
            <w:r>
              <w:rPr>
                <w:noProof/>
                <w:sz w:val="18"/>
                <w:szCs w:val="18"/>
              </w:rPr>
              <w:t>95</w:t>
            </w:r>
            <w:r w:rsidRPr="7EC60E6B">
              <w:rPr>
                <w:noProof/>
                <w:sz w:val="18"/>
                <w:szCs w:val="18"/>
              </w:rPr>
              <w:t>%</w:t>
            </w:r>
          </w:p>
        </w:tc>
        <w:tc>
          <w:tcPr>
            <w:tcW w:w="993" w:type="dxa"/>
            <w:shd w:val="clear" w:color="auto" w:fill="FFFFFF" w:themeFill="background1"/>
            <w:vAlign w:val="center"/>
          </w:tcPr>
          <w:p w14:paraId="6A5CC2CD" w14:textId="77777777" w:rsidR="008D3806" w:rsidRDefault="008D3806" w:rsidP="008D3806">
            <w:pPr>
              <w:jc w:val="center"/>
              <w:rPr>
                <w:noProof/>
                <w:sz w:val="18"/>
                <w:szCs w:val="18"/>
              </w:rPr>
            </w:pPr>
          </w:p>
        </w:tc>
        <w:tc>
          <w:tcPr>
            <w:tcW w:w="992" w:type="dxa"/>
            <w:shd w:val="clear" w:color="auto" w:fill="FFFFFF" w:themeFill="background1"/>
            <w:vAlign w:val="center"/>
          </w:tcPr>
          <w:p w14:paraId="03AA0FD6" w14:textId="77777777" w:rsidR="008D3806" w:rsidRDefault="008D3806" w:rsidP="008D3806">
            <w:pPr>
              <w:jc w:val="center"/>
              <w:rPr>
                <w:noProof/>
                <w:sz w:val="18"/>
                <w:szCs w:val="18"/>
              </w:rPr>
            </w:pPr>
          </w:p>
        </w:tc>
        <w:tc>
          <w:tcPr>
            <w:tcW w:w="992" w:type="dxa"/>
            <w:shd w:val="clear" w:color="auto" w:fill="FFFFFF" w:themeFill="background1"/>
            <w:vAlign w:val="center"/>
          </w:tcPr>
          <w:p w14:paraId="2E2E44A8" w14:textId="77777777" w:rsidR="008D3806" w:rsidRDefault="008D3806" w:rsidP="008D3806">
            <w:pPr>
              <w:jc w:val="center"/>
              <w:rPr>
                <w:noProof/>
                <w:sz w:val="18"/>
                <w:szCs w:val="18"/>
              </w:rPr>
            </w:pPr>
            <w:r>
              <w:rPr>
                <w:noProof/>
                <w:sz w:val="18"/>
                <w:szCs w:val="18"/>
              </w:rPr>
              <w:t>94</w:t>
            </w:r>
            <w:r w:rsidRPr="7EC60E6B">
              <w:rPr>
                <w:noProof/>
                <w:sz w:val="18"/>
                <w:szCs w:val="18"/>
              </w:rPr>
              <w:t>%</w:t>
            </w:r>
          </w:p>
        </w:tc>
        <w:tc>
          <w:tcPr>
            <w:tcW w:w="941" w:type="dxa"/>
            <w:shd w:val="clear" w:color="auto" w:fill="00B050"/>
            <w:vAlign w:val="center"/>
          </w:tcPr>
          <w:p w14:paraId="400CB88C" w14:textId="77777777" w:rsidR="008D3806" w:rsidRDefault="008D3806" w:rsidP="008D3806">
            <w:pPr>
              <w:jc w:val="center"/>
              <w:rPr>
                <w:noProof/>
                <w:sz w:val="18"/>
                <w:szCs w:val="18"/>
              </w:rPr>
            </w:pPr>
            <w:r>
              <w:rPr>
                <w:noProof/>
                <w:sz w:val="18"/>
                <w:szCs w:val="18"/>
              </w:rPr>
              <w:t>95</w:t>
            </w:r>
            <w:r w:rsidRPr="7EC60E6B">
              <w:rPr>
                <w:noProof/>
                <w:sz w:val="18"/>
                <w:szCs w:val="18"/>
              </w:rPr>
              <w:t>%</w:t>
            </w:r>
          </w:p>
        </w:tc>
      </w:tr>
      <w:tr w:rsidR="008D3806" w14:paraId="50829644" w14:textId="77777777" w:rsidTr="00591574">
        <w:trPr>
          <w:trHeight w:val="300"/>
        </w:trPr>
        <w:tc>
          <w:tcPr>
            <w:tcW w:w="1794" w:type="dxa"/>
            <w:shd w:val="clear" w:color="auto" w:fill="FFFFFF" w:themeFill="background1"/>
            <w:vAlign w:val="center"/>
          </w:tcPr>
          <w:p w14:paraId="72A4165A" w14:textId="08E44614" w:rsidR="008D3806" w:rsidRDefault="008D3806" w:rsidP="00591574">
            <w:pPr>
              <w:jc w:val="center"/>
              <w:rPr>
                <w:b/>
                <w:bCs/>
                <w:noProof/>
                <w:sz w:val="18"/>
                <w:szCs w:val="18"/>
              </w:rPr>
            </w:pPr>
            <w:r w:rsidRPr="7EC60E6B">
              <w:rPr>
                <w:b/>
                <w:bCs/>
                <w:noProof/>
                <w:sz w:val="18"/>
                <w:szCs w:val="18"/>
              </w:rPr>
              <w:t>S</w:t>
            </w:r>
            <w:r w:rsidR="00E15502">
              <w:rPr>
                <w:b/>
                <w:bCs/>
                <w:noProof/>
                <w:sz w:val="18"/>
                <w:szCs w:val="18"/>
              </w:rPr>
              <w:t>3</w:t>
            </w:r>
            <w:r w:rsidRPr="7EC60E6B">
              <w:rPr>
                <w:b/>
                <w:bCs/>
                <w:noProof/>
                <w:sz w:val="18"/>
                <w:szCs w:val="18"/>
              </w:rPr>
              <w:t xml:space="preserve"> </w:t>
            </w:r>
            <w:r w:rsidR="00E15502">
              <w:rPr>
                <w:b/>
                <w:bCs/>
                <w:noProof/>
                <w:sz w:val="18"/>
                <w:szCs w:val="18"/>
              </w:rPr>
              <w:t>(4</w:t>
            </w:r>
            <w:r w:rsidR="00E15502" w:rsidRPr="00E15502">
              <w:rPr>
                <w:b/>
                <w:bCs/>
                <w:noProof/>
                <w:sz w:val="18"/>
                <w:szCs w:val="18"/>
                <w:vertAlign w:val="superscript"/>
              </w:rPr>
              <w:t>th</w:t>
            </w:r>
            <w:r w:rsidR="00E15502">
              <w:rPr>
                <w:b/>
                <w:bCs/>
                <w:noProof/>
                <w:sz w:val="18"/>
                <w:szCs w:val="18"/>
              </w:rPr>
              <w:t xml:space="preserve"> L</w:t>
            </w:r>
            <w:r w:rsidRPr="7EC60E6B">
              <w:rPr>
                <w:b/>
                <w:bCs/>
                <w:noProof/>
                <w:sz w:val="18"/>
                <w:szCs w:val="18"/>
              </w:rPr>
              <w:t>evel</w:t>
            </w:r>
            <w:r w:rsidR="00E15502">
              <w:rPr>
                <w:b/>
                <w:bCs/>
                <w:noProof/>
                <w:sz w:val="18"/>
                <w:szCs w:val="18"/>
              </w:rPr>
              <w:t>)</w:t>
            </w:r>
          </w:p>
        </w:tc>
        <w:tc>
          <w:tcPr>
            <w:tcW w:w="1201" w:type="dxa"/>
            <w:shd w:val="clear" w:color="auto" w:fill="FFFFFF" w:themeFill="background1"/>
            <w:vAlign w:val="center"/>
          </w:tcPr>
          <w:p w14:paraId="1BFA63AC" w14:textId="77777777" w:rsidR="008D3806" w:rsidRDefault="008D3806" w:rsidP="008D3806">
            <w:pPr>
              <w:jc w:val="center"/>
              <w:rPr>
                <w:noProof/>
                <w:sz w:val="18"/>
                <w:szCs w:val="18"/>
              </w:rPr>
            </w:pPr>
            <w:r>
              <w:rPr>
                <w:noProof/>
                <w:sz w:val="18"/>
                <w:szCs w:val="18"/>
              </w:rPr>
              <w:t>59</w:t>
            </w:r>
            <w:r w:rsidRPr="7EC60E6B">
              <w:rPr>
                <w:noProof/>
                <w:sz w:val="18"/>
                <w:szCs w:val="18"/>
              </w:rPr>
              <w:t>%</w:t>
            </w:r>
          </w:p>
        </w:tc>
        <w:tc>
          <w:tcPr>
            <w:tcW w:w="1111" w:type="dxa"/>
            <w:shd w:val="clear" w:color="auto" w:fill="FFFFFF" w:themeFill="background1"/>
            <w:vAlign w:val="center"/>
          </w:tcPr>
          <w:p w14:paraId="6FCE8364" w14:textId="77777777" w:rsidR="008D3806" w:rsidRDefault="008D3806" w:rsidP="008D3806">
            <w:pPr>
              <w:jc w:val="center"/>
              <w:rPr>
                <w:noProof/>
                <w:sz w:val="18"/>
                <w:szCs w:val="18"/>
              </w:rPr>
            </w:pPr>
            <w:r>
              <w:rPr>
                <w:noProof/>
                <w:sz w:val="18"/>
                <w:szCs w:val="18"/>
              </w:rPr>
              <w:t>64</w:t>
            </w:r>
            <w:r w:rsidRPr="7EC60E6B">
              <w:rPr>
                <w:noProof/>
                <w:sz w:val="18"/>
                <w:szCs w:val="18"/>
              </w:rPr>
              <w:t>%</w:t>
            </w:r>
          </w:p>
        </w:tc>
        <w:tc>
          <w:tcPr>
            <w:tcW w:w="992" w:type="dxa"/>
            <w:shd w:val="clear" w:color="auto" w:fill="FFFFFF" w:themeFill="background1"/>
            <w:vAlign w:val="center"/>
          </w:tcPr>
          <w:p w14:paraId="60937F39" w14:textId="77777777" w:rsidR="008D3806" w:rsidRDefault="008D3806" w:rsidP="008D3806">
            <w:pPr>
              <w:jc w:val="center"/>
              <w:rPr>
                <w:noProof/>
                <w:sz w:val="18"/>
                <w:szCs w:val="18"/>
              </w:rPr>
            </w:pPr>
            <w:r>
              <w:rPr>
                <w:noProof/>
                <w:sz w:val="18"/>
                <w:szCs w:val="18"/>
              </w:rPr>
              <w:t>70</w:t>
            </w:r>
            <w:r w:rsidRPr="7EC60E6B">
              <w:rPr>
                <w:noProof/>
                <w:sz w:val="18"/>
                <w:szCs w:val="18"/>
              </w:rPr>
              <w:t>%</w:t>
            </w:r>
          </w:p>
        </w:tc>
        <w:tc>
          <w:tcPr>
            <w:tcW w:w="993" w:type="dxa"/>
            <w:shd w:val="clear" w:color="auto" w:fill="FFFFFF" w:themeFill="background1"/>
            <w:vAlign w:val="center"/>
          </w:tcPr>
          <w:p w14:paraId="15849D21" w14:textId="77777777" w:rsidR="008D3806" w:rsidRDefault="008D3806" w:rsidP="008D3806">
            <w:pPr>
              <w:jc w:val="center"/>
              <w:rPr>
                <w:noProof/>
                <w:sz w:val="18"/>
                <w:szCs w:val="18"/>
              </w:rPr>
            </w:pPr>
          </w:p>
        </w:tc>
        <w:tc>
          <w:tcPr>
            <w:tcW w:w="992" w:type="dxa"/>
            <w:shd w:val="clear" w:color="auto" w:fill="FFFFFF" w:themeFill="background1"/>
            <w:vAlign w:val="center"/>
          </w:tcPr>
          <w:p w14:paraId="1B8CB24A" w14:textId="77777777" w:rsidR="008D3806" w:rsidRDefault="008D3806" w:rsidP="008D3806">
            <w:pPr>
              <w:jc w:val="center"/>
              <w:rPr>
                <w:noProof/>
                <w:sz w:val="18"/>
                <w:szCs w:val="18"/>
              </w:rPr>
            </w:pPr>
          </w:p>
        </w:tc>
        <w:tc>
          <w:tcPr>
            <w:tcW w:w="992" w:type="dxa"/>
            <w:shd w:val="clear" w:color="auto" w:fill="FFFFFF" w:themeFill="background1"/>
            <w:vAlign w:val="center"/>
          </w:tcPr>
          <w:p w14:paraId="7FA0764E" w14:textId="77777777" w:rsidR="008D3806" w:rsidRDefault="008D3806" w:rsidP="008D3806">
            <w:pPr>
              <w:jc w:val="center"/>
              <w:rPr>
                <w:noProof/>
                <w:sz w:val="18"/>
                <w:szCs w:val="18"/>
              </w:rPr>
            </w:pPr>
            <w:r>
              <w:rPr>
                <w:noProof/>
                <w:sz w:val="18"/>
                <w:szCs w:val="18"/>
              </w:rPr>
              <w:t>76</w:t>
            </w:r>
            <w:r w:rsidRPr="7EC60E6B">
              <w:rPr>
                <w:noProof/>
                <w:sz w:val="18"/>
                <w:szCs w:val="18"/>
              </w:rPr>
              <w:t>%</w:t>
            </w:r>
          </w:p>
        </w:tc>
        <w:tc>
          <w:tcPr>
            <w:tcW w:w="941" w:type="dxa"/>
            <w:shd w:val="clear" w:color="auto" w:fill="00B050"/>
            <w:vAlign w:val="center"/>
          </w:tcPr>
          <w:p w14:paraId="49E77BBB" w14:textId="77777777" w:rsidR="008D3806" w:rsidRDefault="008D3806" w:rsidP="008D3806">
            <w:pPr>
              <w:jc w:val="center"/>
              <w:rPr>
                <w:noProof/>
                <w:sz w:val="18"/>
                <w:szCs w:val="18"/>
              </w:rPr>
            </w:pPr>
            <w:r>
              <w:rPr>
                <w:noProof/>
                <w:sz w:val="18"/>
                <w:szCs w:val="18"/>
              </w:rPr>
              <w:t>78</w:t>
            </w:r>
            <w:r w:rsidRPr="7EC60E6B">
              <w:rPr>
                <w:noProof/>
                <w:sz w:val="18"/>
                <w:szCs w:val="18"/>
              </w:rPr>
              <w:t>%</w:t>
            </w:r>
          </w:p>
        </w:tc>
      </w:tr>
    </w:tbl>
    <w:p w14:paraId="315220C0" w14:textId="13533E4F" w:rsidR="00290EF3" w:rsidRDefault="00290EF3" w:rsidP="00BE233E">
      <w:pPr>
        <w:jc w:val="both"/>
      </w:pPr>
    </w:p>
    <w:p w14:paraId="2FAD8AA3" w14:textId="3F65C6A6" w:rsidR="00BE233E" w:rsidRPr="008D70C7" w:rsidRDefault="00BE233E" w:rsidP="00BE233E">
      <w:pPr>
        <w:jc w:val="both"/>
      </w:pPr>
      <w:r>
        <w:t xml:space="preserve">Analysis of </w:t>
      </w:r>
      <w:r w:rsidR="00B473F9">
        <w:t>CEC</w:t>
      </w:r>
      <w:r>
        <w:t xml:space="preserve"> numeracy </w:t>
      </w:r>
      <w:r w:rsidR="00453488">
        <w:t xml:space="preserve">BGE </w:t>
      </w:r>
      <w:r>
        <w:t xml:space="preserve">attainment data shows that </w:t>
      </w:r>
      <w:r w:rsidR="00C119B9">
        <w:t xml:space="preserve">primary </w:t>
      </w:r>
      <w:r>
        <w:t>numeracy levels</w:t>
      </w:r>
      <w:r w:rsidR="00195460">
        <w:t xml:space="preserve"> at both P1 and P7</w:t>
      </w:r>
      <w:r>
        <w:t xml:space="preserve"> increased in 2022-23, compared to session 2021-22</w:t>
      </w:r>
      <w:r w:rsidR="00F20B4D">
        <w:t xml:space="preserve"> (</w:t>
      </w:r>
      <w:r w:rsidR="009932B5">
        <w:t xml:space="preserve">with both years </w:t>
      </w:r>
      <w:r w:rsidR="6772D509">
        <w:t xml:space="preserve">also </w:t>
      </w:r>
      <w:r w:rsidR="009932B5">
        <w:t>higher than</w:t>
      </w:r>
      <w:r w:rsidR="00454A5E">
        <w:t xml:space="preserve"> session</w:t>
      </w:r>
      <w:r w:rsidR="009932B5">
        <w:t xml:space="preserve"> 2020-21)</w:t>
      </w:r>
      <w:r>
        <w:t>. There has been a slight decrease in P4</w:t>
      </w:r>
      <w:r w:rsidR="00D42358">
        <w:t xml:space="preserve"> </w:t>
      </w:r>
      <w:r w:rsidR="00454A5E">
        <w:t xml:space="preserve">numeracy attainment </w:t>
      </w:r>
      <w:r w:rsidR="00D42358">
        <w:t xml:space="preserve">between 2021-22 and 2022-23, but both years </w:t>
      </w:r>
      <w:r w:rsidR="00DB2B03">
        <w:t>show an increase on 2020-21 results</w:t>
      </w:r>
      <w:r w:rsidR="00626174">
        <w:t xml:space="preserve">.  </w:t>
      </w:r>
    </w:p>
    <w:p w14:paraId="2FAC56FF" w14:textId="5A527A53" w:rsidR="00BE233E" w:rsidRDefault="006824AA" w:rsidP="00BE233E">
      <w:pPr>
        <w:jc w:val="both"/>
      </w:pPr>
      <w:r>
        <w:t>For</w:t>
      </w:r>
      <w:r w:rsidR="00BE233E" w:rsidRPr="008D70C7">
        <w:t xml:space="preserve"> </w:t>
      </w:r>
      <w:r w:rsidR="00C119B9">
        <w:t>s</w:t>
      </w:r>
      <w:r w:rsidR="00BE233E" w:rsidRPr="008D70C7">
        <w:t>econdary</w:t>
      </w:r>
      <w:r w:rsidR="00AF1E47">
        <w:t xml:space="preserve"> BGE </w:t>
      </w:r>
      <w:r>
        <w:t>attainment</w:t>
      </w:r>
      <w:r w:rsidR="00BE233E" w:rsidRPr="008D70C7">
        <w:t xml:space="preserve">, there has been an increase </w:t>
      </w:r>
      <w:r w:rsidR="0017150E">
        <w:t>in</w:t>
      </w:r>
      <w:r w:rsidR="004A6676">
        <w:t xml:space="preserve"> the percentage of learners achieving</w:t>
      </w:r>
      <w:r w:rsidR="00BE233E" w:rsidRPr="008D70C7">
        <w:t xml:space="preserve"> </w:t>
      </w:r>
      <w:r>
        <w:t>t</w:t>
      </w:r>
      <w:r w:rsidR="0017150E">
        <w:t>hird</w:t>
      </w:r>
      <w:r w:rsidR="00BE233E" w:rsidRPr="008D70C7">
        <w:t xml:space="preserve"> </w:t>
      </w:r>
      <w:r>
        <w:t>l</w:t>
      </w:r>
      <w:r w:rsidR="00BE233E" w:rsidRPr="008D70C7">
        <w:t xml:space="preserve">evel or better </w:t>
      </w:r>
      <w:r>
        <w:t xml:space="preserve">in 2022-23, </w:t>
      </w:r>
      <w:r w:rsidR="00BE233E" w:rsidRPr="008D70C7">
        <w:t>compared to 2021-22. Th</w:t>
      </w:r>
      <w:r w:rsidR="004A6676">
        <w:t>e percentage of learners</w:t>
      </w:r>
      <w:r w:rsidR="00BE233E" w:rsidRPr="008D70C7">
        <w:t xml:space="preserve"> achieving </w:t>
      </w:r>
      <w:r>
        <w:t>f</w:t>
      </w:r>
      <w:r w:rsidR="00BE233E" w:rsidRPr="008D70C7">
        <w:t xml:space="preserve">ourth </w:t>
      </w:r>
      <w:r>
        <w:t>l</w:t>
      </w:r>
      <w:r w:rsidR="00BE233E" w:rsidRPr="008D70C7">
        <w:t>evel ha</w:t>
      </w:r>
      <w:r w:rsidR="004A6676">
        <w:t>s also</w:t>
      </w:r>
      <w:r w:rsidR="00BE233E" w:rsidRPr="008D70C7">
        <w:t xml:space="preserve"> increased.</w:t>
      </w:r>
    </w:p>
    <w:p w14:paraId="5E1F030B" w14:textId="67B8D15B" w:rsidR="001F05DA" w:rsidRDefault="001F05DA" w:rsidP="00BE233E">
      <w:pPr>
        <w:jc w:val="both"/>
      </w:pPr>
    </w:p>
    <w:p w14:paraId="5154B270" w14:textId="72CE769F" w:rsidR="00B473F9" w:rsidRDefault="00B473F9" w:rsidP="00BE233E">
      <w:pPr>
        <w:jc w:val="both"/>
      </w:pPr>
      <w:r w:rsidRPr="0002166B">
        <w:rPr>
          <w:b/>
          <w:bCs/>
        </w:rPr>
        <w:t>Numeracy Attainment</w:t>
      </w:r>
      <w:r>
        <w:rPr>
          <w:b/>
          <w:bCs/>
        </w:rPr>
        <w:t xml:space="preserve"> Gap</w:t>
      </w:r>
      <w:r w:rsidRPr="0002166B">
        <w:rPr>
          <w:b/>
          <w:bCs/>
        </w:rPr>
        <w:t xml:space="preserve"> in the BGE</w:t>
      </w:r>
      <w:r>
        <w:t>:</w:t>
      </w:r>
    </w:p>
    <w:tbl>
      <w:tblPr>
        <w:tblStyle w:val="TableGrid"/>
        <w:tblW w:w="0" w:type="auto"/>
        <w:tblLook w:val="04A0" w:firstRow="1" w:lastRow="0" w:firstColumn="1" w:lastColumn="0" w:noHBand="0" w:noVBand="1"/>
      </w:tblPr>
      <w:tblGrid>
        <w:gridCol w:w="2547"/>
        <w:gridCol w:w="1617"/>
        <w:gridCol w:w="1617"/>
        <w:gridCol w:w="1617"/>
        <w:gridCol w:w="1618"/>
      </w:tblGrid>
      <w:tr w:rsidR="00761F5C" w14:paraId="111E2254" w14:textId="77777777" w:rsidTr="00B473F9">
        <w:tc>
          <w:tcPr>
            <w:tcW w:w="2547" w:type="dxa"/>
          </w:tcPr>
          <w:p w14:paraId="44B1DD6C" w14:textId="21AF4298" w:rsidR="00761F5C" w:rsidRPr="00B473F9" w:rsidRDefault="008C1E6E" w:rsidP="008C1E6E">
            <w:pPr>
              <w:jc w:val="center"/>
              <w:rPr>
                <w:b/>
                <w:bCs/>
              </w:rPr>
            </w:pPr>
            <w:r w:rsidRPr="00B473F9">
              <w:rPr>
                <w:b/>
                <w:bCs/>
              </w:rPr>
              <w:t>NUMERACY</w:t>
            </w:r>
          </w:p>
        </w:tc>
        <w:tc>
          <w:tcPr>
            <w:tcW w:w="1617" w:type="dxa"/>
          </w:tcPr>
          <w:p w14:paraId="76885A03" w14:textId="7677C059" w:rsidR="00761F5C" w:rsidRPr="00B473F9" w:rsidRDefault="00E014BD" w:rsidP="008C1E6E">
            <w:pPr>
              <w:jc w:val="center"/>
              <w:rPr>
                <w:b/>
                <w:bCs/>
              </w:rPr>
            </w:pPr>
            <w:r w:rsidRPr="00B473F9">
              <w:rPr>
                <w:b/>
                <w:bCs/>
              </w:rPr>
              <w:t>2020/21</w:t>
            </w:r>
          </w:p>
        </w:tc>
        <w:tc>
          <w:tcPr>
            <w:tcW w:w="1617" w:type="dxa"/>
          </w:tcPr>
          <w:p w14:paraId="67F226DD" w14:textId="7A798489" w:rsidR="00761F5C" w:rsidRPr="00B473F9" w:rsidRDefault="00E014BD" w:rsidP="008C1E6E">
            <w:pPr>
              <w:jc w:val="center"/>
              <w:rPr>
                <w:b/>
                <w:bCs/>
              </w:rPr>
            </w:pPr>
            <w:r w:rsidRPr="00B473F9">
              <w:rPr>
                <w:b/>
                <w:bCs/>
              </w:rPr>
              <w:t>2021/22</w:t>
            </w:r>
          </w:p>
        </w:tc>
        <w:tc>
          <w:tcPr>
            <w:tcW w:w="1617" w:type="dxa"/>
          </w:tcPr>
          <w:p w14:paraId="4FC9DD34" w14:textId="2739D9ED" w:rsidR="00761F5C" w:rsidRPr="00B473F9" w:rsidRDefault="00E014BD" w:rsidP="008C1E6E">
            <w:pPr>
              <w:jc w:val="center"/>
              <w:rPr>
                <w:b/>
                <w:bCs/>
              </w:rPr>
            </w:pPr>
            <w:r w:rsidRPr="00B473F9">
              <w:rPr>
                <w:b/>
                <w:bCs/>
              </w:rPr>
              <w:t>2022/23</w:t>
            </w:r>
          </w:p>
        </w:tc>
        <w:tc>
          <w:tcPr>
            <w:tcW w:w="1618" w:type="dxa"/>
          </w:tcPr>
          <w:p w14:paraId="0E37E378" w14:textId="7A7C7A8B" w:rsidR="00761F5C" w:rsidRPr="00B473F9" w:rsidRDefault="00BE66AE" w:rsidP="008C1E6E">
            <w:pPr>
              <w:jc w:val="center"/>
              <w:rPr>
                <w:b/>
                <w:bCs/>
              </w:rPr>
            </w:pPr>
            <w:r>
              <w:rPr>
                <w:b/>
                <w:bCs/>
              </w:rPr>
              <w:t>2022</w:t>
            </w:r>
            <w:r w:rsidR="00DC284F">
              <w:rPr>
                <w:b/>
                <w:bCs/>
              </w:rPr>
              <w:t xml:space="preserve">/23 </w:t>
            </w:r>
            <w:r w:rsidR="008C1E6E" w:rsidRPr="00B473F9">
              <w:rPr>
                <w:b/>
                <w:bCs/>
              </w:rPr>
              <w:t>Stretch Aim</w:t>
            </w:r>
          </w:p>
        </w:tc>
      </w:tr>
      <w:tr w:rsidR="00761F5C" w14:paraId="6BFFD847" w14:textId="77777777" w:rsidTr="00B473F9">
        <w:tc>
          <w:tcPr>
            <w:tcW w:w="2547" w:type="dxa"/>
          </w:tcPr>
          <w:p w14:paraId="4C1798AD" w14:textId="31A40EC8" w:rsidR="00761F5C" w:rsidRPr="00B473F9" w:rsidRDefault="008C1E6E" w:rsidP="008C1E6E">
            <w:pPr>
              <w:jc w:val="center"/>
              <w:rPr>
                <w:b/>
                <w:bCs/>
              </w:rPr>
            </w:pPr>
            <w:r w:rsidRPr="00B473F9">
              <w:rPr>
                <w:b/>
                <w:bCs/>
              </w:rPr>
              <w:t>P1,4,7 combined</w:t>
            </w:r>
          </w:p>
        </w:tc>
        <w:tc>
          <w:tcPr>
            <w:tcW w:w="1617" w:type="dxa"/>
          </w:tcPr>
          <w:p w14:paraId="40490C79" w14:textId="017FA691" w:rsidR="00761F5C" w:rsidRDefault="00496D3F" w:rsidP="008C1E6E">
            <w:pPr>
              <w:jc w:val="center"/>
            </w:pPr>
            <w:r>
              <w:t>24</w:t>
            </w:r>
            <w:r w:rsidR="00B063F4">
              <w:t>pp</w:t>
            </w:r>
          </w:p>
        </w:tc>
        <w:tc>
          <w:tcPr>
            <w:tcW w:w="1617" w:type="dxa"/>
          </w:tcPr>
          <w:p w14:paraId="4D705FD0" w14:textId="6F1D0DB6" w:rsidR="00761F5C" w:rsidRDefault="00496D3F" w:rsidP="008C1E6E">
            <w:pPr>
              <w:jc w:val="center"/>
            </w:pPr>
            <w:r>
              <w:t>20</w:t>
            </w:r>
            <w:r w:rsidR="00B063F4">
              <w:t>pp</w:t>
            </w:r>
          </w:p>
        </w:tc>
        <w:tc>
          <w:tcPr>
            <w:tcW w:w="1617" w:type="dxa"/>
          </w:tcPr>
          <w:p w14:paraId="6B1890F1" w14:textId="08D98207" w:rsidR="00761F5C" w:rsidRDefault="00496D3F" w:rsidP="008C1E6E">
            <w:pPr>
              <w:jc w:val="center"/>
            </w:pPr>
            <w:r>
              <w:t>19</w:t>
            </w:r>
            <w:r w:rsidR="00B063F4">
              <w:t>pp</w:t>
            </w:r>
          </w:p>
        </w:tc>
        <w:tc>
          <w:tcPr>
            <w:tcW w:w="1618" w:type="dxa"/>
          </w:tcPr>
          <w:p w14:paraId="287D5A59" w14:textId="56B05196" w:rsidR="00761F5C" w:rsidRDefault="00496D3F" w:rsidP="008C1E6E">
            <w:pPr>
              <w:jc w:val="center"/>
            </w:pPr>
            <w:r>
              <w:t>16</w:t>
            </w:r>
            <w:r w:rsidR="00B063F4">
              <w:t>pp</w:t>
            </w:r>
          </w:p>
        </w:tc>
      </w:tr>
      <w:tr w:rsidR="00761F5C" w14:paraId="46FE78E4" w14:textId="77777777" w:rsidTr="00B473F9">
        <w:tc>
          <w:tcPr>
            <w:tcW w:w="2547" w:type="dxa"/>
          </w:tcPr>
          <w:p w14:paraId="511914BA" w14:textId="2D3B6F6B" w:rsidR="00761F5C" w:rsidRPr="00B473F9" w:rsidRDefault="008C1E6E" w:rsidP="008C1E6E">
            <w:pPr>
              <w:jc w:val="center"/>
              <w:rPr>
                <w:b/>
                <w:bCs/>
              </w:rPr>
            </w:pPr>
            <w:r w:rsidRPr="00B473F9">
              <w:rPr>
                <w:b/>
                <w:bCs/>
              </w:rPr>
              <w:t>S3 (</w:t>
            </w:r>
            <w:r w:rsidR="00B063F4">
              <w:rPr>
                <w:b/>
                <w:bCs/>
              </w:rPr>
              <w:t>3</w:t>
            </w:r>
            <w:r w:rsidR="00B063F4" w:rsidRPr="00B063F4">
              <w:rPr>
                <w:b/>
                <w:bCs/>
                <w:vertAlign w:val="superscript"/>
              </w:rPr>
              <w:t>rd</w:t>
            </w:r>
            <w:r w:rsidR="00B063F4">
              <w:rPr>
                <w:b/>
                <w:bCs/>
              </w:rPr>
              <w:t xml:space="preserve"> L</w:t>
            </w:r>
            <w:r w:rsidRPr="00B473F9">
              <w:rPr>
                <w:b/>
                <w:bCs/>
              </w:rPr>
              <w:t>evel or better)</w:t>
            </w:r>
          </w:p>
        </w:tc>
        <w:tc>
          <w:tcPr>
            <w:tcW w:w="1617" w:type="dxa"/>
          </w:tcPr>
          <w:p w14:paraId="4A3D0401" w14:textId="77777777" w:rsidR="00761F5C" w:rsidRDefault="00761F5C" w:rsidP="008C1E6E">
            <w:pPr>
              <w:jc w:val="center"/>
            </w:pPr>
          </w:p>
        </w:tc>
        <w:tc>
          <w:tcPr>
            <w:tcW w:w="1617" w:type="dxa"/>
          </w:tcPr>
          <w:p w14:paraId="21CF6B70" w14:textId="78CFF219" w:rsidR="00761F5C" w:rsidRDefault="00281252" w:rsidP="008C1E6E">
            <w:pPr>
              <w:jc w:val="center"/>
            </w:pPr>
            <w:r>
              <w:t>9</w:t>
            </w:r>
            <w:r w:rsidR="00B063F4">
              <w:t>pp</w:t>
            </w:r>
          </w:p>
        </w:tc>
        <w:tc>
          <w:tcPr>
            <w:tcW w:w="1617" w:type="dxa"/>
          </w:tcPr>
          <w:p w14:paraId="2D596FB2" w14:textId="75EDFCC7" w:rsidR="00761F5C" w:rsidRDefault="00B473F9" w:rsidP="008C1E6E">
            <w:pPr>
              <w:jc w:val="center"/>
            </w:pPr>
            <w:r>
              <w:t>7</w:t>
            </w:r>
            <w:r w:rsidR="00B063F4">
              <w:t>pp</w:t>
            </w:r>
          </w:p>
        </w:tc>
        <w:tc>
          <w:tcPr>
            <w:tcW w:w="1618" w:type="dxa"/>
          </w:tcPr>
          <w:p w14:paraId="5B1EC87E" w14:textId="77777777" w:rsidR="00761F5C" w:rsidRDefault="00761F5C" w:rsidP="008C1E6E">
            <w:pPr>
              <w:jc w:val="center"/>
            </w:pPr>
          </w:p>
        </w:tc>
      </w:tr>
      <w:tr w:rsidR="00761F5C" w14:paraId="33307E72" w14:textId="77777777" w:rsidTr="00B473F9">
        <w:tc>
          <w:tcPr>
            <w:tcW w:w="2547" w:type="dxa"/>
          </w:tcPr>
          <w:p w14:paraId="2B70AAFB" w14:textId="1CA64E3A" w:rsidR="00761F5C" w:rsidRPr="00B473F9" w:rsidRDefault="008C1E6E" w:rsidP="008C1E6E">
            <w:pPr>
              <w:jc w:val="center"/>
              <w:rPr>
                <w:b/>
                <w:bCs/>
              </w:rPr>
            </w:pPr>
            <w:r w:rsidRPr="00B473F9">
              <w:rPr>
                <w:b/>
                <w:bCs/>
              </w:rPr>
              <w:t>S3 (</w:t>
            </w:r>
            <w:r w:rsidR="00B063F4">
              <w:rPr>
                <w:b/>
                <w:bCs/>
              </w:rPr>
              <w:t>4</w:t>
            </w:r>
            <w:r w:rsidR="00B063F4" w:rsidRPr="00B063F4">
              <w:rPr>
                <w:b/>
                <w:bCs/>
                <w:vertAlign w:val="superscript"/>
              </w:rPr>
              <w:t>th</w:t>
            </w:r>
            <w:r w:rsidR="00B063F4">
              <w:rPr>
                <w:b/>
                <w:bCs/>
              </w:rPr>
              <w:t xml:space="preserve"> L</w:t>
            </w:r>
            <w:r w:rsidRPr="00B473F9">
              <w:rPr>
                <w:b/>
                <w:bCs/>
              </w:rPr>
              <w:t>evel)</w:t>
            </w:r>
          </w:p>
        </w:tc>
        <w:tc>
          <w:tcPr>
            <w:tcW w:w="1617" w:type="dxa"/>
          </w:tcPr>
          <w:p w14:paraId="1C5C2518" w14:textId="77777777" w:rsidR="00761F5C" w:rsidRDefault="00761F5C" w:rsidP="008C1E6E">
            <w:pPr>
              <w:jc w:val="center"/>
            </w:pPr>
          </w:p>
        </w:tc>
        <w:tc>
          <w:tcPr>
            <w:tcW w:w="1617" w:type="dxa"/>
          </w:tcPr>
          <w:p w14:paraId="1607CF41" w14:textId="7A286398" w:rsidR="00761F5C" w:rsidRDefault="00B473F9" w:rsidP="008C1E6E">
            <w:pPr>
              <w:jc w:val="center"/>
            </w:pPr>
            <w:r>
              <w:t>29</w:t>
            </w:r>
            <w:r w:rsidR="00B063F4">
              <w:t>pp</w:t>
            </w:r>
          </w:p>
        </w:tc>
        <w:tc>
          <w:tcPr>
            <w:tcW w:w="1617" w:type="dxa"/>
          </w:tcPr>
          <w:p w14:paraId="44A6B9AB" w14:textId="0410CC3D" w:rsidR="00761F5C" w:rsidRDefault="00B473F9" w:rsidP="008C1E6E">
            <w:pPr>
              <w:jc w:val="center"/>
            </w:pPr>
            <w:r>
              <w:t>33</w:t>
            </w:r>
            <w:r w:rsidR="00B063F4">
              <w:t>pp</w:t>
            </w:r>
          </w:p>
        </w:tc>
        <w:tc>
          <w:tcPr>
            <w:tcW w:w="1618" w:type="dxa"/>
          </w:tcPr>
          <w:p w14:paraId="4B2DB2C8" w14:textId="77777777" w:rsidR="00761F5C" w:rsidRDefault="00761F5C" w:rsidP="008C1E6E">
            <w:pPr>
              <w:jc w:val="center"/>
            </w:pPr>
          </w:p>
        </w:tc>
      </w:tr>
    </w:tbl>
    <w:p w14:paraId="1F17BEB3" w14:textId="77777777" w:rsidR="001F05DA" w:rsidRDefault="001F05DA" w:rsidP="00BE233E">
      <w:pPr>
        <w:jc w:val="both"/>
      </w:pPr>
    </w:p>
    <w:p w14:paraId="6241A7EC" w14:textId="689B18C6" w:rsidR="009E2C1D" w:rsidRDefault="005B3F42" w:rsidP="00BE233E">
      <w:pPr>
        <w:jc w:val="both"/>
      </w:pPr>
      <w:r>
        <w:t>The numeracy attainment gap for learners at P1, 4, 7 (combined) is decreasing over time</w:t>
      </w:r>
      <w:r w:rsidR="00B425F8">
        <w:t xml:space="preserve">.  </w:t>
      </w:r>
      <w:r w:rsidR="00663695">
        <w:t>In 2022/23 the</w:t>
      </w:r>
      <w:r w:rsidR="00B425F8">
        <w:t xml:space="preserve"> gap </w:t>
      </w:r>
      <w:r w:rsidR="00663695">
        <w:t>was</w:t>
      </w:r>
      <w:r w:rsidR="00B425F8">
        <w:t xml:space="preserve"> 3</w:t>
      </w:r>
      <w:r w:rsidR="00B063F4">
        <w:t>pp</w:t>
      </w:r>
      <w:r w:rsidR="00A05453">
        <w:t xml:space="preserve"> </w:t>
      </w:r>
      <w:r w:rsidR="00663695">
        <w:t>more than the</w:t>
      </w:r>
      <w:r w:rsidR="00A05453">
        <w:t xml:space="preserve"> stretch aim</w:t>
      </w:r>
      <w:r w:rsidR="00844973">
        <w:t xml:space="preserve"> of 16</w:t>
      </w:r>
      <w:r w:rsidR="00B063F4">
        <w:t>pp</w:t>
      </w:r>
      <w:r w:rsidR="00A05453">
        <w:t>.</w:t>
      </w:r>
      <w:r w:rsidR="00DF084D">
        <w:t xml:space="preserve">  The attainment gap at third level is reducing (and is </w:t>
      </w:r>
      <w:r w:rsidR="00281252">
        <w:t>in</w:t>
      </w:r>
      <w:r w:rsidR="00DF084D">
        <w:t xml:space="preserve"> single digits).  However, the attainment gap for fourth level is </w:t>
      </w:r>
      <w:r w:rsidR="00DF084D" w:rsidRPr="002966F3">
        <w:t>larger</w:t>
      </w:r>
      <w:r w:rsidR="00DF084D">
        <w:t xml:space="preserve"> and increased </w:t>
      </w:r>
      <w:r w:rsidR="003F1D5A">
        <w:t xml:space="preserve">further </w:t>
      </w:r>
      <w:r w:rsidR="00DF084D">
        <w:t>between 2021/22 and 2022/23.</w:t>
      </w:r>
    </w:p>
    <w:p w14:paraId="798C6B98" w14:textId="0C995CC6" w:rsidR="00DF4B08" w:rsidRDefault="00DF4B08" w:rsidP="00BE233E">
      <w:pPr>
        <w:jc w:val="both"/>
      </w:pPr>
    </w:p>
    <w:p w14:paraId="59A11FC6" w14:textId="77777777" w:rsidR="0091716A" w:rsidRDefault="0091716A" w:rsidP="00DF4B08">
      <w:pPr>
        <w:spacing w:after="0"/>
        <w:rPr>
          <w:b/>
          <w:bCs/>
          <w:noProof/>
        </w:rPr>
      </w:pPr>
    </w:p>
    <w:p w14:paraId="3F208F55" w14:textId="77777777" w:rsidR="0091716A" w:rsidRDefault="0091716A" w:rsidP="00DF4B08">
      <w:pPr>
        <w:spacing w:after="0"/>
        <w:rPr>
          <w:b/>
          <w:bCs/>
          <w:noProof/>
        </w:rPr>
      </w:pPr>
    </w:p>
    <w:p w14:paraId="3F758BF3" w14:textId="77777777" w:rsidR="009C79DB" w:rsidRDefault="009C79DB" w:rsidP="00DF4B08">
      <w:pPr>
        <w:spacing w:after="0"/>
        <w:rPr>
          <w:b/>
          <w:bCs/>
          <w:noProof/>
        </w:rPr>
      </w:pPr>
    </w:p>
    <w:p w14:paraId="1A31FC02" w14:textId="77777777" w:rsidR="009C79DB" w:rsidRDefault="009C79DB" w:rsidP="00DF4B08">
      <w:pPr>
        <w:spacing w:after="0"/>
        <w:rPr>
          <w:b/>
          <w:bCs/>
          <w:noProof/>
        </w:rPr>
      </w:pPr>
    </w:p>
    <w:p w14:paraId="58DEFB26" w14:textId="77777777" w:rsidR="009C79DB" w:rsidRDefault="009C79DB" w:rsidP="00DF4B08">
      <w:pPr>
        <w:spacing w:after="0"/>
        <w:rPr>
          <w:b/>
          <w:bCs/>
          <w:noProof/>
        </w:rPr>
      </w:pPr>
    </w:p>
    <w:p w14:paraId="1EA732DA" w14:textId="77777777" w:rsidR="00BE66AE" w:rsidRDefault="00BE66AE" w:rsidP="00DF4B08">
      <w:pPr>
        <w:spacing w:after="0"/>
        <w:rPr>
          <w:b/>
          <w:bCs/>
          <w:noProof/>
        </w:rPr>
      </w:pPr>
    </w:p>
    <w:p w14:paraId="0A43CC6E" w14:textId="77777777" w:rsidR="00BE66AE" w:rsidRDefault="00BE66AE" w:rsidP="00DF4B08">
      <w:pPr>
        <w:spacing w:after="0"/>
        <w:rPr>
          <w:b/>
          <w:bCs/>
          <w:noProof/>
        </w:rPr>
      </w:pPr>
    </w:p>
    <w:p w14:paraId="4D8756D1" w14:textId="77777777" w:rsidR="00BE66AE" w:rsidRDefault="00BE66AE" w:rsidP="00DF4B08">
      <w:pPr>
        <w:spacing w:after="0"/>
        <w:rPr>
          <w:b/>
          <w:bCs/>
          <w:noProof/>
        </w:rPr>
      </w:pPr>
    </w:p>
    <w:p w14:paraId="7AB4A8C1" w14:textId="77777777" w:rsidR="00BE66AE" w:rsidRDefault="00BE66AE" w:rsidP="00DF4B08">
      <w:pPr>
        <w:spacing w:after="0"/>
        <w:rPr>
          <w:b/>
          <w:bCs/>
          <w:noProof/>
        </w:rPr>
      </w:pPr>
    </w:p>
    <w:p w14:paraId="4058AEE6" w14:textId="77777777" w:rsidR="00BE66AE" w:rsidRDefault="00BE66AE" w:rsidP="00DF4B08">
      <w:pPr>
        <w:spacing w:after="0"/>
        <w:rPr>
          <w:b/>
          <w:bCs/>
          <w:noProof/>
        </w:rPr>
      </w:pPr>
    </w:p>
    <w:p w14:paraId="52AAF0E1" w14:textId="77777777" w:rsidR="00BE66AE" w:rsidRDefault="00BE66AE" w:rsidP="00DF4B08">
      <w:pPr>
        <w:spacing w:after="0"/>
        <w:rPr>
          <w:b/>
          <w:bCs/>
          <w:noProof/>
        </w:rPr>
      </w:pPr>
    </w:p>
    <w:p w14:paraId="0FBADF49" w14:textId="77777777" w:rsidR="00BE66AE" w:rsidRDefault="00BE66AE" w:rsidP="00DF4B08">
      <w:pPr>
        <w:spacing w:after="0"/>
        <w:rPr>
          <w:b/>
          <w:bCs/>
          <w:noProof/>
        </w:rPr>
      </w:pPr>
    </w:p>
    <w:p w14:paraId="285CD609" w14:textId="77777777" w:rsidR="00BE66AE" w:rsidRDefault="00BE66AE" w:rsidP="00DF4B08">
      <w:pPr>
        <w:spacing w:after="0"/>
        <w:rPr>
          <w:b/>
          <w:bCs/>
          <w:noProof/>
        </w:rPr>
      </w:pPr>
    </w:p>
    <w:p w14:paraId="6C521783" w14:textId="77777777" w:rsidR="00BE66AE" w:rsidRDefault="00BE66AE" w:rsidP="00DF4B08">
      <w:pPr>
        <w:spacing w:after="0"/>
        <w:rPr>
          <w:b/>
          <w:bCs/>
          <w:noProof/>
        </w:rPr>
      </w:pPr>
    </w:p>
    <w:p w14:paraId="193924AC" w14:textId="77777777" w:rsidR="00BE66AE" w:rsidRDefault="00BE66AE" w:rsidP="00DF4B08">
      <w:pPr>
        <w:spacing w:after="0"/>
        <w:rPr>
          <w:b/>
          <w:bCs/>
          <w:noProof/>
        </w:rPr>
      </w:pPr>
    </w:p>
    <w:p w14:paraId="0A1F6AB0" w14:textId="77777777" w:rsidR="00BE66AE" w:rsidRDefault="00BE66AE" w:rsidP="00DF4B08">
      <w:pPr>
        <w:spacing w:after="0"/>
        <w:rPr>
          <w:b/>
          <w:bCs/>
          <w:noProof/>
        </w:rPr>
      </w:pPr>
    </w:p>
    <w:p w14:paraId="7CC54F6E" w14:textId="77777777" w:rsidR="00BE66AE" w:rsidRDefault="00BE66AE" w:rsidP="00DF4B08">
      <w:pPr>
        <w:spacing w:after="0"/>
        <w:rPr>
          <w:b/>
          <w:bCs/>
          <w:noProof/>
        </w:rPr>
      </w:pPr>
    </w:p>
    <w:p w14:paraId="25707980" w14:textId="6D18D4BC" w:rsidR="00DF4B08" w:rsidRDefault="00DF4B08" w:rsidP="00DF4B08">
      <w:pPr>
        <w:spacing w:after="0"/>
        <w:rPr>
          <w:b/>
          <w:bCs/>
          <w:noProof/>
        </w:rPr>
      </w:pPr>
      <w:r>
        <w:rPr>
          <w:b/>
          <w:bCs/>
          <w:noProof/>
        </w:rPr>
        <w:t>Attainment In Numeracy</w:t>
      </w:r>
      <w:r w:rsidR="00707FB9">
        <w:rPr>
          <w:b/>
          <w:bCs/>
          <w:noProof/>
        </w:rPr>
        <w:t xml:space="preserve"> (Primary)</w:t>
      </w:r>
      <w:r>
        <w:rPr>
          <w:b/>
          <w:bCs/>
          <w:noProof/>
        </w:rPr>
        <w:t>:</w:t>
      </w:r>
    </w:p>
    <w:p w14:paraId="67443D74" w14:textId="6CA62748" w:rsidR="00BE66AE" w:rsidRDefault="00BE66AE" w:rsidP="00DF4B08">
      <w:pPr>
        <w:spacing w:after="0"/>
        <w:rPr>
          <w:b/>
          <w:bCs/>
          <w:noProof/>
        </w:rPr>
      </w:pPr>
      <w:r>
        <w:rPr>
          <w:noProof/>
        </w:rPr>
        <w:drawing>
          <wp:anchor distT="0" distB="0" distL="114300" distR="114300" simplePos="0" relativeHeight="251658241" behindDoc="0" locked="0" layoutInCell="1" allowOverlap="1" wp14:anchorId="70B3C0A5" wp14:editId="1DA864F4">
            <wp:simplePos x="0" y="0"/>
            <wp:positionH relativeFrom="margin">
              <wp:posOffset>782955</wp:posOffset>
            </wp:positionH>
            <wp:positionV relativeFrom="paragraph">
              <wp:posOffset>281940</wp:posOffset>
            </wp:positionV>
            <wp:extent cx="4021455" cy="2413000"/>
            <wp:effectExtent l="0" t="0" r="17145" b="6350"/>
            <wp:wrapTopAndBottom/>
            <wp:docPr id="823846669" name="Chart 1">
              <a:extLst xmlns:a="http://schemas.openxmlformats.org/drawingml/2006/main">
                <a:ext uri="{FF2B5EF4-FFF2-40B4-BE49-F238E27FC236}">
                  <a16:creationId xmlns:a16="http://schemas.microsoft.com/office/drawing/2014/main" id="{5DE748CE-AE29-8724-72A6-28BD5B8775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1AA59812" w14:textId="77777777" w:rsidR="00BE66AE" w:rsidRDefault="00BE66AE" w:rsidP="00DF4B08">
      <w:pPr>
        <w:spacing w:after="0"/>
        <w:rPr>
          <w:b/>
          <w:bCs/>
          <w:noProof/>
        </w:rPr>
      </w:pPr>
    </w:p>
    <w:p w14:paraId="0ADF22DF" w14:textId="628B5A54" w:rsidR="00707FB9" w:rsidRDefault="00707FB9" w:rsidP="00DF4B08">
      <w:pPr>
        <w:spacing w:after="0"/>
        <w:rPr>
          <w:b/>
          <w:bCs/>
          <w:noProof/>
        </w:rPr>
      </w:pPr>
    </w:p>
    <w:p w14:paraId="5FE37FBD" w14:textId="7E8533AD" w:rsidR="00666A44" w:rsidRPr="00E321FA" w:rsidRDefault="00666A44" w:rsidP="506E23B7">
      <w:pPr>
        <w:spacing w:after="0"/>
        <w:rPr>
          <w:noProof/>
        </w:rPr>
      </w:pPr>
      <w:r w:rsidRPr="506E23B7">
        <w:rPr>
          <w:noProof/>
        </w:rPr>
        <w:t>This graph shows th</w:t>
      </w:r>
      <w:r w:rsidR="00476044" w:rsidRPr="506E23B7">
        <w:rPr>
          <w:noProof/>
        </w:rPr>
        <w:t>at</w:t>
      </w:r>
      <w:r w:rsidRPr="506E23B7">
        <w:rPr>
          <w:noProof/>
        </w:rPr>
        <w:t xml:space="preserve"> numeracy attainment in P1, P7 and combined (</w:t>
      </w:r>
      <w:r w:rsidR="00E321FA" w:rsidRPr="506E23B7">
        <w:rPr>
          <w:noProof/>
        </w:rPr>
        <w:t>P</w:t>
      </w:r>
      <w:r w:rsidRPr="506E23B7">
        <w:rPr>
          <w:noProof/>
        </w:rPr>
        <w:t>1,</w:t>
      </w:r>
      <w:r w:rsidR="00E321FA" w:rsidRPr="506E23B7">
        <w:rPr>
          <w:noProof/>
        </w:rPr>
        <w:t xml:space="preserve"> P4, P7) </w:t>
      </w:r>
      <w:r w:rsidR="00476044" w:rsidRPr="506E23B7">
        <w:rPr>
          <w:noProof/>
        </w:rPr>
        <w:t xml:space="preserve">increased </w:t>
      </w:r>
      <w:r w:rsidR="00E321FA" w:rsidRPr="506E23B7">
        <w:rPr>
          <w:noProof/>
        </w:rPr>
        <w:t xml:space="preserve">from </w:t>
      </w:r>
      <w:r w:rsidR="00077181" w:rsidRPr="506E23B7">
        <w:rPr>
          <w:noProof/>
        </w:rPr>
        <w:t xml:space="preserve">2020-21 to 2022-23.  In P4, </w:t>
      </w:r>
      <w:r w:rsidR="00476044" w:rsidRPr="506E23B7">
        <w:rPr>
          <w:noProof/>
        </w:rPr>
        <w:t>there has been</w:t>
      </w:r>
      <w:r w:rsidR="00077181" w:rsidRPr="506E23B7">
        <w:rPr>
          <w:noProof/>
        </w:rPr>
        <w:t xml:space="preserve"> some improvement but that attainment dipped between 2021-22 and 2022-23.</w:t>
      </w:r>
    </w:p>
    <w:p w14:paraId="5E2CB849" w14:textId="77777777" w:rsidR="00666A44" w:rsidRDefault="00666A44" w:rsidP="00DF4B08">
      <w:pPr>
        <w:spacing w:after="0"/>
        <w:rPr>
          <w:b/>
          <w:bCs/>
          <w:noProof/>
        </w:rPr>
      </w:pPr>
    </w:p>
    <w:p w14:paraId="77A39357" w14:textId="77777777" w:rsidR="0091716A" w:rsidRDefault="0091716A" w:rsidP="00DF4B08">
      <w:pPr>
        <w:spacing w:after="0"/>
        <w:rPr>
          <w:b/>
          <w:bCs/>
          <w:noProof/>
        </w:rPr>
      </w:pPr>
    </w:p>
    <w:p w14:paraId="1FAD7743" w14:textId="78DAA973" w:rsidR="00707FB9" w:rsidRDefault="00707FB9" w:rsidP="00DF4B08">
      <w:pPr>
        <w:spacing w:after="0"/>
        <w:rPr>
          <w:b/>
          <w:bCs/>
          <w:noProof/>
        </w:rPr>
      </w:pPr>
      <w:r>
        <w:rPr>
          <w:b/>
          <w:bCs/>
          <w:noProof/>
        </w:rPr>
        <w:t>Attainment Gap in Numeracy (Primary):</w:t>
      </w:r>
    </w:p>
    <w:p w14:paraId="074BEFB3" w14:textId="77777777" w:rsidR="00707FB9" w:rsidRDefault="00707FB9" w:rsidP="00DF4B08">
      <w:pPr>
        <w:spacing w:after="0"/>
        <w:rPr>
          <w:b/>
          <w:bCs/>
          <w:noProof/>
        </w:rPr>
      </w:pPr>
    </w:p>
    <w:tbl>
      <w:tblPr>
        <w:tblStyle w:val="TableGrid"/>
        <w:tblW w:w="9067" w:type="dxa"/>
        <w:tblLook w:val="04A0" w:firstRow="1" w:lastRow="0" w:firstColumn="1" w:lastColumn="0" w:noHBand="0" w:noVBand="1"/>
      </w:tblPr>
      <w:tblGrid>
        <w:gridCol w:w="889"/>
        <w:gridCol w:w="545"/>
        <w:gridCol w:w="544"/>
        <w:gridCol w:w="547"/>
        <w:gridCol w:w="545"/>
        <w:gridCol w:w="544"/>
        <w:gridCol w:w="547"/>
        <w:gridCol w:w="544"/>
        <w:gridCol w:w="545"/>
        <w:gridCol w:w="547"/>
        <w:gridCol w:w="544"/>
        <w:gridCol w:w="544"/>
        <w:gridCol w:w="547"/>
        <w:gridCol w:w="544"/>
        <w:gridCol w:w="544"/>
        <w:gridCol w:w="547"/>
      </w:tblGrid>
      <w:tr w:rsidR="00180C15" w:rsidRPr="00CC3A0D" w14:paraId="7B99CA95" w14:textId="77777777" w:rsidTr="007F6B75">
        <w:tc>
          <w:tcPr>
            <w:tcW w:w="888" w:type="dxa"/>
            <w:vMerge w:val="restart"/>
            <w:vAlign w:val="center"/>
          </w:tcPr>
          <w:p w14:paraId="1FF14C34" w14:textId="3F1E1703" w:rsidR="00180C15" w:rsidRPr="00CC3A0D" w:rsidRDefault="00180C15" w:rsidP="007F6B75">
            <w:pPr>
              <w:jc w:val="center"/>
              <w:rPr>
                <w:rFonts w:cstheme="minorHAnsi"/>
                <w:sz w:val="16"/>
                <w:szCs w:val="16"/>
              </w:rPr>
            </w:pPr>
            <w:r>
              <w:rPr>
                <w:rFonts w:cstheme="minorHAnsi"/>
                <w:sz w:val="16"/>
                <w:szCs w:val="16"/>
              </w:rPr>
              <w:t>Numeracy</w:t>
            </w:r>
          </w:p>
        </w:tc>
        <w:tc>
          <w:tcPr>
            <w:tcW w:w="1635" w:type="dxa"/>
            <w:gridSpan w:val="3"/>
            <w:vAlign w:val="center"/>
          </w:tcPr>
          <w:p w14:paraId="5DC18601" w14:textId="319CE8EE" w:rsidR="00180C15" w:rsidRPr="00CC3A0D" w:rsidRDefault="00180C15" w:rsidP="007F6B75">
            <w:pPr>
              <w:jc w:val="center"/>
              <w:rPr>
                <w:rFonts w:cstheme="minorHAnsi"/>
                <w:sz w:val="16"/>
                <w:szCs w:val="16"/>
              </w:rPr>
            </w:pPr>
            <w:r>
              <w:rPr>
                <w:rFonts w:cstheme="minorHAnsi"/>
                <w:sz w:val="16"/>
                <w:szCs w:val="16"/>
              </w:rPr>
              <w:t>2017-18</w:t>
            </w:r>
          </w:p>
        </w:tc>
        <w:tc>
          <w:tcPr>
            <w:tcW w:w="1636" w:type="dxa"/>
            <w:gridSpan w:val="3"/>
            <w:vAlign w:val="center"/>
          </w:tcPr>
          <w:p w14:paraId="0936091E" w14:textId="31590C3D" w:rsidR="00180C15" w:rsidRPr="00CC3A0D" w:rsidRDefault="00180C15" w:rsidP="007F6B75">
            <w:pPr>
              <w:jc w:val="center"/>
              <w:rPr>
                <w:rFonts w:cstheme="minorHAnsi"/>
                <w:sz w:val="16"/>
                <w:szCs w:val="16"/>
              </w:rPr>
            </w:pPr>
            <w:r>
              <w:rPr>
                <w:rFonts w:cstheme="minorHAnsi"/>
                <w:sz w:val="16"/>
                <w:szCs w:val="16"/>
              </w:rPr>
              <w:t>2018-19</w:t>
            </w:r>
          </w:p>
        </w:tc>
        <w:tc>
          <w:tcPr>
            <w:tcW w:w="1636" w:type="dxa"/>
            <w:gridSpan w:val="3"/>
            <w:vAlign w:val="center"/>
          </w:tcPr>
          <w:p w14:paraId="6291D950" w14:textId="0E09812E" w:rsidR="00180C15" w:rsidRPr="00CC3A0D" w:rsidRDefault="00180C15" w:rsidP="007F6B75">
            <w:pPr>
              <w:jc w:val="center"/>
              <w:rPr>
                <w:rFonts w:cstheme="minorHAnsi"/>
                <w:sz w:val="16"/>
                <w:szCs w:val="16"/>
              </w:rPr>
            </w:pPr>
            <w:r>
              <w:rPr>
                <w:rFonts w:cstheme="minorHAnsi"/>
                <w:sz w:val="16"/>
                <w:szCs w:val="16"/>
              </w:rPr>
              <w:t>2020-21</w:t>
            </w:r>
          </w:p>
        </w:tc>
        <w:tc>
          <w:tcPr>
            <w:tcW w:w="1636" w:type="dxa"/>
            <w:gridSpan w:val="3"/>
            <w:vAlign w:val="center"/>
          </w:tcPr>
          <w:p w14:paraId="69831CF5" w14:textId="0F1D91BA" w:rsidR="00180C15" w:rsidRPr="00CC3A0D" w:rsidRDefault="00180C15" w:rsidP="007F6B75">
            <w:pPr>
              <w:jc w:val="center"/>
              <w:rPr>
                <w:rFonts w:cstheme="minorHAnsi"/>
                <w:sz w:val="16"/>
                <w:szCs w:val="16"/>
              </w:rPr>
            </w:pPr>
            <w:r>
              <w:rPr>
                <w:rFonts w:cstheme="minorHAnsi"/>
                <w:sz w:val="16"/>
                <w:szCs w:val="16"/>
              </w:rPr>
              <w:t>2021-22</w:t>
            </w:r>
          </w:p>
        </w:tc>
        <w:tc>
          <w:tcPr>
            <w:tcW w:w="1636" w:type="dxa"/>
            <w:gridSpan w:val="3"/>
            <w:vAlign w:val="center"/>
          </w:tcPr>
          <w:p w14:paraId="36F3DCF5" w14:textId="5D298E99" w:rsidR="00180C15" w:rsidRPr="00CC3A0D" w:rsidRDefault="00180C15" w:rsidP="007F6B75">
            <w:pPr>
              <w:jc w:val="center"/>
              <w:rPr>
                <w:rFonts w:cstheme="minorHAnsi"/>
                <w:sz w:val="16"/>
                <w:szCs w:val="16"/>
              </w:rPr>
            </w:pPr>
            <w:r>
              <w:rPr>
                <w:rFonts w:cstheme="minorHAnsi"/>
                <w:sz w:val="16"/>
                <w:szCs w:val="16"/>
              </w:rPr>
              <w:t>2022-23</w:t>
            </w:r>
          </w:p>
        </w:tc>
      </w:tr>
      <w:tr w:rsidR="00180C15" w:rsidRPr="00CC3A0D" w14:paraId="6C38ED30" w14:textId="77777777" w:rsidTr="007F6B75">
        <w:tc>
          <w:tcPr>
            <w:tcW w:w="888" w:type="dxa"/>
            <w:vMerge/>
            <w:vAlign w:val="center"/>
          </w:tcPr>
          <w:p w14:paraId="55FDA0AD" w14:textId="77777777" w:rsidR="00180C15" w:rsidRPr="00CC3A0D" w:rsidRDefault="00180C15" w:rsidP="007F6B75">
            <w:pPr>
              <w:jc w:val="center"/>
              <w:rPr>
                <w:rFonts w:cstheme="minorHAnsi"/>
                <w:sz w:val="16"/>
                <w:szCs w:val="16"/>
              </w:rPr>
            </w:pPr>
          </w:p>
        </w:tc>
        <w:tc>
          <w:tcPr>
            <w:tcW w:w="545" w:type="dxa"/>
            <w:vAlign w:val="center"/>
          </w:tcPr>
          <w:p w14:paraId="7E09F213" w14:textId="20D70AA3" w:rsidR="00180C15" w:rsidRPr="00CC3A0D" w:rsidRDefault="00180C15" w:rsidP="007F6B75">
            <w:pPr>
              <w:jc w:val="center"/>
              <w:rPr>
                <w:rFonts w:cstheme="minorHAnsi"/>
                <w:sz w:val="16"/>
                <w:szCs w:val="16"/>
              </w:rPr>
            </w:pPr>
            <w:r w:rsidRPr="00CC3A0D">
              <w:rPr>
                <w:rFonts w:cstheme="minorHAnsi"/>
                <w:sz w:val="16"/>
                <w:szCs w:val="16"/>
              </w:rPr>
              <w:t>Q1</w:t>
            </w:r>
          </w:p>
        </w:tc>
        <w:tc>
          <w:tcPr>
            <w:tcW w:w="545" w:type="dxa"/>
            <w:vAlign w:val="center"/>
          </w:tcPr>
          <w:p w14:paraId="5E98ABF3" w14:textId="7DA51A90" w:rsidR="00180C15" w:rsidRPr="00CC3A0D" w:rsidRDefault="00180C15" w:rsidP="007F6B75">
            <w:pPr>
              <w:jc w:val="center"/>
              <w:rPr>
                <w:rFonts w:cstheme="minorHAnsi"/>
                <w:sz w:val="16"/>
                <w:szCs w:val="16"/>
              </w:rPr>
            </w:pPr>
            <w:r w:rsidRPr="00CC3A0D">
              <w:rPr>
                <w:rFonts w:cstheme="minorHAnsi"/>
                <w:sz w:val="16"/>
                <w:szCs w:val="16"/>
              </w:rPr>
              <w:t>Q5</w:t>
            </w:r>
          </w:p>
        </w:tc>
        <w:tc>
          <w:tcPr>
            <w:tcW w:w="545" w:type="dxa"/>
            <w:vAlign w:val="center"/>
          </w:tcPr>
          <w:p w14:paraId="22097C98" w14:textId="7CD907BF" w:rsidR="00180C15" w:rsidRPr="00CC3A0D" w:rsidRDefault="00180C15" w:rsidP="007F6B75">
            <w:pPr>
              <w:jc w:val="center"/>
              <w:rPr>
                <w:rFonts w:cstheme="minorHAnsi"/>
                <w:sz w:val="16"/>
                <w:szCs w:val="16"/>
              </w:rPr>
            </w:pPr>
            <w:r w:rsidRPr="00CC3A0D">
              <w:rPr>
                <w:rFonts w:cstheme="minorHAnsi"/>
                <w:sz w:val="16"/>
                <w:szCs w:val="16"/>
              </w:rPr>
              <w:t>Gap</w:t>
            </w:r>
          </w:p>
        </w:tc>
        <w:tc>
          <w:tcPr>
            <w:tcW w:w="546" w:type="dxa"/>
            <w:vAlign w:val="center"/>
          </w:tcPr>
          <w:p w14:paraId="60FD9B99" w14:textId="401572A2" w:rsidR="00180C15" w:rsidRPr="00CC3A0D" w:rsidRDefault="00180C15" w:rsidP="007F6B75">
            <w:pPr>
              <w:jc w:val="center"/>
              <w:rPr>
                <w:rFonts w:cstheme="minorHAnsi"/>
                <w:sz w:val="16"/>
                <w:szCs w:val="16"/>
              </w:rPr>
            </w:pPr>
            <w:r w:rsidRPr="00CC3A0D">
              <w:rPr>
                <w:rFonts w:cstheme="minorHAnsi"/>
                <w:sz w:val="16"/>
                <w:szCs w:val="16"/>
              </w:rPr>
              <w:t>Q1</w:t>
            </w:r>
          </w:p>
        </w:tc>
        <w:tc>
          <w:tcPr>
            <w:tcW w:w="545" w:type="dxa"/>
            <w:vAlign w:val="center"/>
          </w:tcPr>
          <w:p w14:paraId="7C472840" w14:textId="11DB96C2" w:rsidR="00180C15" w:rsidRPr="00CC3A0D" w:rsidRDefault="00180C15" w:rsidP="007F6B75">
            <w:pPr>
              <w:jc w:val="center"/>
              <w:rPr>
                <w:rFonts w:cstheme="minorHAnsi"/>
                <w:sz w:val="16"/>
                <w:szCs w:val="16"/>
              </w:rPr>
            </w:pPr>
            <w:r w:rsidRPr="00CC3A0D">
              <w:rPr>
                <w:rFonts w:cstheme="minorHAnsi"/>
                <w:sz w:val="16"/>
                <w:szCs w:val="16"/>
              </w:rPr>
              <w:t>Q5</w:t>
            </w:r>
          </w:p>
        </w:tc>
        <w:tc>
          <w:tcPr>
            <w:tcW w:w="545" w:type="dxa"/>
            <w:vAlign w:val="center"/>
          </w:tcPr>
          <w:p w14:paraId="50E02020" w14:textId="30334527" w:rsidR="00180C15" w:rsidRPr="00CC3A0D" w:rsidRDefault="00180C15" w:rsidP="007F6B75">
            <w:pPr>
              <w:jc w:val="center"/>
              <w:rPr>
                <w:rFonts w:cstheme="minorHAnsi"/>
                <w:sz w:val="16"/>
                <w:szCs w:val="16"/>
              </w:rPr>
            </w:pPr>
            <w:r w:rsidRPr="00CC3A0D">
              <w:rPr>
                <w:rFonts w:cstheme="minorHAnsi"/>
                <w:sz w:val="16"/>
                <w:szCs w:val="16"/>
              </w:rPr>
              <w:t>Gap</w:t>
            </w:r>
          </w:p>
        </w:tc>
        <w:tc>
          <w:tcPr>
            <w:tcW w:w="545" w:type="dxa"/>
            <w:vAlign w:val="center"/>
          </w:tcPr>
          <w:p w14:paraId="413D55A6" w14:textId="7A6E28F0" w:rsidR="00180C15" w:rsidRPr="00CC3A0D" w:rsidRDefault="00180C15" w:rsidP="007F6B75">
            <w:pPr>
              <w:jc w:val="center"/>
              <w:rPr>
                <w:rFonts w:cstheme="minorHAnsi"/>
                <w:sz w:val="16"/>
                <w:szCs w:val="16"/>
              </w:rPr>
            </w:pPr>
            <w:r w:rsidRPr="00CC3A0D">
              <w:rPr>
                <w:rFonts w:cstheme="minorHAnsi"/>
                <w:sz w:val="16"/>
                <w:szCs w:val="16"/>
              </w:rPr>
              <w:t>Q1</w:t>
            </w:r>
          </w:p>
        </w:tc>
        <w:tc>
          <w:tcPr>
            <w:tcW w:w="546" w:type="dxa"/>
            <w:vAlign w:val="center"/>
          </w:tcPr>
          <w:p w14:paraId="690B9BF7" w14:textId="6F258A67" w:rsidR="00180C15" w:rsidRPr="00CC3A0D" w:rsidRDefault="00180C15" w:rsidP="007F6B75">
            <w:pPr>
              <w:jc w:val="center"/>
              <w:rPr>
                <w:rFonts w:cstheme="minorHAnsi"/>
                <w:sz w:val="16"/>
                <w:szCs w:val="16"/>
              </w:rPr>
            </w:pPr>
            <w:r w:rsidRPr="00CC3A0D">
              <w:rPr>
                <w:rFonts w:cstheme="minorHAnsi"/>
                <w:sz w:val="16"/>
                <w:szCs w:val="16"/>
              </w:rPr>
              <w:t>Q5</w:t>
            </w:r>
          </w:p>
        </w:tc>
        <w:tc>
          <w:tcPr>
            <w:tcW w:w="545" w:type="dxa"/>
            <w:vAlign w:val="center"/>
          </w:tcPr>
          <w:p w14:paraId="7D6B4AB0" w14:textId="0E3B7E24" w:rsidR="00180C15" w:rsidRPr="00CC3A0D" w:rsidRDefault="00180C15" w:rsidP="007F6B75">
            <w:pPr>
              <w:jc w:val="center"/>
              <w:rPr>
                <w:rFonts w:cstheme="minorHAnsi"/>
                <w:sz w:val="16"/>
                <w:szCs w:val="16"/>
              </w:rPr>
            </w:pPr>
            <w:r w:rsidRPr="00CC3A0D">
              <w:rPr>
                <w:rFonts w:cstheme="minorHAnsi"/>
                <w:sz w:val="16"/>
                <w:szCs w:val="16"/>
              </w:rPr>
              <w:t>Gap</w:t>
            </w:r>
          </w:p>
        </w:tc>
        <w:tc>
          <w:tcPr>
            <w:tcW w:w="545" w:type="dxa"/>
            <w:vAlign w:val="center"/>
          </w:tcPr>
          <w:p w14:paraId="181D3ABA" w14:textId="2A3F714C" w:rsidR="00180C15" w:rsidRPr="00CC3A0D" w:rsidRDefault="00180C15" w:rsidP="007F6B75">
            <w:pPr>
              <w:jc w:val="center"/>
              <w:rPr>
                <w:rFonts w:cstheme="minorHAnsi"/>
                <w:sz w:val="16"/>
                <w:szCs w:val="16"/>
              </w:rPr>
            </w:pPr>
            <w:r w:rsidRPr="00CC3A0D">
              <w:rPr>
                <w:rFonts w:cstheme="minorHAnsi"/>
                <w:sz w:val="16"/>
                <w:szCs w:val="16"/>
              </w:rPr>
              <w:t>Q1</w:t>
            </w:r>
          </w:p>
        </w:tc>
        <w:tc>
          <w:tcPr>
            <w:tcW w:w="545" w:type="dxa"/>
            <w:vAlign w:val="center"/>
          </w:tcPr>
          <w:p w14:paraId="34629D8E" w14:textId="5EEA3F35" w:rsidR="00180C15" w:rsidRPr="00CC3A0D" w:rsidRDefault="00180C15" w:rsidP="007F6B75">
            <w:pPr>
              <w:jc w:val="center"/>
              <w:rPr>
                <w:rFonts w:cstheme="minorHAnsi"/>
                <w:sz w:val="16"/>
                <w:szCs w:val="16"/>
              </w:rPr>
            </w:pPr>
            <w:r w:rsidRPr="00CC3A0D">
              <w:rPr>
                <w:rFonts w:cstheme="minorHAnsi"/>
                <w:sz w:val="16"/>
                <w:szCs w:val="16"/>
              </w:rPr>
              <w:t>Q5</w:t>
            </w:r>
          </w:p>
        </w:tc>
        <w:tc>
          <w:tcPr>
            <w:tcW w:w="546" w:type="dxa"/>
            <w:vAlign w:val="center"/>
          </w:tcPr>
          <w:p w14:paraId="46431BF7" w14:textId="5B87C2D9" w:rsidR="00180C15" w:rsidRPr="00CC3A0D" w:rsidRDefault="00180C15" w:rsidP="007F6B75">
            <w:pPr>
              <w:jc w:val="center"/>
              <w:rPr>
                <w:rFonts w:cstheme="minorHAnsi"/>
                <w:sz w:val="16"/>
                <w:szCs w:val="16"/>
              </w:rPr>
            </w:pPr>
            <w:r w:rsidRPr="00CC3A0D">
              <w:rPr>
                <w:rFonts w:cstheme="minorHAnsi"/>
                <w:sz w:val="16"/>
                <w:szCs w:val="16"/>
              </w:rPr>
              <w:t>Gap</w:t>
            </w:r>
          </w:p>
        </w:tc>
        <w:tc>
          <w:tcPr>
            <w:tcW w:w="545" w:type="dxa"/>
            <w:vAlign w:val="center"/>
          </w:tcPr>
          <w:p w14:paraId="1794A23B" w14:textId="27057916" w:rsidR="00180C15" w:rsidRPr="00CC3A0D" w:rsidRDefault="00180C15" w:rsidP="007F6B75">
            <w:pPr>
              <w:jc w:val="center"/>
              <w:rPr>
                <w:rFonts w:cstheme="minorHAnsi"/>
                <w:sz w:val="16"/>
                <w:szCs w:val="16"/>
              </w:rPr>
            </w:pPr>
            <w:r w:rsidRPr="00CC3A0D">
              <w:rPr>
                <w:rFonts w:cstheme="minorHAnsi"/>
                <w:sz w:val="16"/>
                <w:szCs w:val="16"/>
              </w:rPr>
              <w:t>Q1</w:t>
            </w:r>
          </w:p>
        </w:tc>
        <w:tc>
          <w:tcPr>
            <w:tcW w:w="545" w:type="dxa"/>
            <w:vAlign w:val="center"/>
          </w:tcPr>
          <w:p w14:paraId="3C20808F" w14:textId="18030F85" w:rsidR="00180C15" w:rsidRPr="00CC3A0D" w:rsidRDefault="00180C15" w:rsidP="007F6B75">
            <w:pPr>
              <w:jc w:val="center"/>
              <w:rPr>
                <w:rFonts w:cstheme="minorHAnsi"/>
                <w:sz w:val="16"/>
                <w:szCs w:val="16"/>
              </w:rPr>
            </w:pPr>
            <w:r w:rsidRPr="00CC3A0D">
              <w:rPr>
                <w:rFonts w:cstheme="minorHAnsi"/>
                <w:sz w:val="16"/>
                <w:szCs w:val="16"/>
              </w:rPr>
              <w:t>Q5</w:t>
            </w:r>
          </w:p>
        </w:tc>
        <w:tc>
          <w:tcPr>
            <w:tcW w:w="546" w:type="dxa"/>
            <w:vAlign w:val="center"/>
          </w:tcPr>
          <w:p w14:paraId="45F0C098" w14:textId="48772294" w:rsidR="00180C15" w:rsidRPr="00CC3A0D" w:rsidRDefault="00180C15" w:rsidP="007F6B75">
            <w:pPr>
              <w:jc w:val="center"/>
              <w:rPr>
                <w:rFonts w:cstheme="minorHAnsi"/>
                <w:sz w:val="16"/>
                <w:szCs w:val="16"/>
              </w:rPr>
            </w:pPr>
            <w:r w:rsidRPr="00CC3A0D">
              <w:rPr>
                <w:rFonts w:cstheme="minorHAnsi"/>
                <w:sz w:val="16"/>
                <w:szCs w:val="16"/>
              </w:rPr>
              <w:t>Gap</w:t>
            </w:r>
          </w:p>
        </w:tc>
      </w:tr>
      <w:tr w:rsidR="00180C15" w:rsidRPr="00CC3A0D" w14:paraId="0934FFEE" w14:textId="77777777" w:rsidTr="007F6B75">
        <w:tc>
          <w:tcPr>
            <w:tcW w:w="888" w:type="dxa"/>
            <w:vAlign w:val="center"/>
          </w:tcPr>
          <w:p w14:paraId="5EF02BFE" w14:textId="05C85B1E" w:rsidR="00180C15" w:rsidRPr="00CC3A0D" w:rsidRDefault="00180C15" w:rsidP="007F6B75">
            <w:pPr>
              <w:jc w:val="center"/>
              <w:rPr>
                <w:rFonts w:cstheme="minorHAnsi"/>
                <w:sz w:val="16"/>
                <w:szCs w:val="16"/>
              </w:rPr>
            </w:pPr>
            <w:r w:rsidRPr="00CC3A0D">
              <w:rPr>
                <w:rFonts w:cstheme="minorHAnsi"/>
                <w:sz w:val="16"/>
                <w:szCs w:val="16"/>
              </w:rPr>
              <w:t>P1</w:t>
            </w:r>
          </w:p>
        </w:tc>
        <w:tc>
          <w:tcPr>
            <w:tcW w:w="545" w:type="dxa"/>
            <w:vAlign w:val="center"/>
          </w:tcPr>
          <w:p w14:paraId="3ED49C4B" w14:textId="75A0EAAB" w:rsidR="00180C15" w:rsidRPr="00CC3A0D" w:rsidRDefault="00180C15" w:rsidP="007F6B75">
            <w:pPr>
              <w:jc w:val="center"/>
              <w:rPr>
                <w:rFonts w:cstheme="minorHAnsi"/>
                <w:sz w:val="16"/>
                <w:szCs w:val="16"/>
              </w:rPr>
            </w:pPr>
            <w:r>
              <w:rPr>
                <w:rFonts w:cstheme="minorHAnsi"/>
                <w:sz w:val="16"/>
                <w:szCs w:val="16"/>
              </w:rPr>
              <w:t>75%</w:t>
            </w:r>
          </w:p>
        </w:tc>
        <w:tc>
          <w:tcPr>
            <w:tcW w:w="545" w:type="dxa"/>
            <w:vAlign w:val="center"/>
          </w:tcPr>
          <w:p w14:paraId="7D7CCE19" w14:textId="3C19EA77" w:rsidR="00180C15" w:rsidRPr="00CC3A0D" w:rsidRDefault="00180C15" w:rsidP="007F6B75">
            <w:pPr>
              <w:jc w:val="center"/>
              <w:rPr>
                <w:rFonts w:cstheme="minorHAnsi"/>
                <w:sz w:val="16"/>
                <w:szCs w:val="16"/>
              </w:rPr>
            </w:pPr>
            <w:r>
              <w:rPr>
                <w:rFonts w:cstheme="minorHAnsi"/>
                <w:sz w:val="16"/>
                <w:szCs w:val="16"/>
              </w:rPr>
              <w:t>93%</w:t>
            </w:r>
          </w:p>
        </w:tc>
        <w:tc>
          <w:tcPr>
            <w:tcW w:w="545" w:type="dxa"/>
            <w:vAlign w:val="center"/>
          </w:tcPr>
          <w:p w14:paraId="37FB81A7" w14:textId="5ADE54CA" w:rsidR="00180C15" w:rsidRPr="00CC3A0D" w:rsidRDefault="00180C15" w:rsidP="007F6B75">
            <w:pPr>
              <w:jc w:val="center"/>
              <w:rPr>
                <w:rFonts w:cstheme="minorHAnsi"/>
                <w:sz w:val="16"/>
                <w:szCs w:val="16"/>
              </w:rPr>
            </w:pPr>
            <w:r>
              <w:rPr>
                <w:rFonts w:cstheme="minorHAnsi"/>
                <w:sz w:val="16"/>
                <w:szCs w:val="16"/>
              </w:rPr>
              <w:t>18</w:t>
            </w:r>
            <w:r w:rsidR="00663695">
              <w:rPr>
                <w:rFonts w:cstheme="minorHAnsi"/>
                <w:sz w:val="16"/>
                <w:szCs w:val="16"/>
              </w:rPr>
              <w:t>pp</w:t>
            </w:r>
          </w:p>
        </w:tc>
        <w:tc>
          <w:tcPr>
            <w:tcW w:w="546" w:type="dxa"/>
            <w:vAlign w:val="center"/>
          </w:tcPr>
          <w:p w14:paraId="46A9C526" w14:textId="5A9871E8" w:rsidR="00180C15" w:rsidRPr="00CC3A0D" w:rsidRDefault="00180C15" w:rsidP="007F6B75">
            <w:pPr>
              <w:jc w:val="center"/>
              <w:rPr>
                <w:rFonts w:cstheme="minorHAnsi"/>
                <w:sz w:val="16"/>
                <w:szCs w:val="16"/>
              </w:rPr>
            </w:pPr>
            <w:r>
              <w:rPr>
                <w:rFonts w:cstheme="minorHAnsi"/>
                <w:sz w:val="16"/>
                <w:szCs w:val="16"/>
              </w:rPr>
              <w:t>77%</w:t>
            </w:r>
          </w:p>
        </w:tc>
        <w:tc>
          <w:tcPr>
            <w:tcW w:w="545" w:type="dxa"/>
            <w:vAlign w:val="center"/>
          </w:tcPr>
          <w:p w14:paraId="79FD28B4" w14:textId="601AA840" w:rsidR="00180C15" w:rsidRPr="00CC3A0D" w:rsidRDefault="00180C15" w:rsidP="007F6B75">
            <w:pPr>
              <w:jc w:val="center"/>
              <w:rPr>
                <w:rFonts w:cstheme="minorHAnsi"/>
                <w:sz w:val="16"/>
                <w:szCs w:val="16"/>
              </w:rPr>
            </w:pPr>
            <w:r>
              <w:rPr>
                <w:rFonts w:cstheme="minorHAnsi"/>
                <w:sz w:val="16"/>
                <w:szCs w:val="16"/>
              </w:rPr>
              <w:t>95%</w:t>
            </w:r>
          </w:p>
        </w:tc>
        <w:tc>
          <w:tcPr>
            <w:tcW w:w="545" w:type="dxa"/>
            <w:vAlign w:val="center"/>
          </w:tcPr>
          <w:p w14:paraId="000F82CC" w14:textId="5B2F9C47" w:rsidR="00180C15" w:rsidRPr="00CC3A0D" w:rsidRDefault="00180C15" w:rsidP="007F6B75">
            <w:pPr>
              <w:jc w:val="center"/>
              <w:rPr>
                <w:rFonts w:cstheme="minorHAnsi"/>
                <w:sz w:val="16"/>
                <w:szCs w:val="16"/>
              </w:rPr>
            </w:pPr>
            <w:r>
              <w:rPr>
                <w:rFonts w:cstheme="minorHAnsi"/>
                <w:sz w:val="16"/>
                <w:szCs w:val="16"/>
              </w:rPr>
              <w:t>18</w:t>
            </w:r>
            <w:r w:rsidR="00663695">
              <w:rPr>
                <w:rFonts w:cstheme="minorHAnsi"/>
                <w:sz w:val="16"/>
                <w:szCs w:val="16"/>
              </w:rPr>
              <w:t>pp</w:t>
            </w:r>
          </w:p>
        </w:tc>
        <w:tc>
          <w:tcPr>
            <w:tcW w:w="545" w:type="dxa"/>
            <w:vAlign w:val="center"/>
          </w:tcPr>
          <w:p w14:paraId="6E1973E5" w14:textId="0C9ABFDD" w:rsidR="00180C15" w:rsidRPr="00CC3A0D" w:rsidRDefault="00C339A5" w:rsidP="007F6B75">
            <w:pPr>
              <w:jc w:val="center"/>
              <w:rPr>
                <w:rFonts w:cstheme="minorHAnsi"/>
                <w:sz w:val="16"/>
                <w:szCs w:val="16"/>
              </w:rPr>
            </w:pPr>
            <w:r>
              <w:rPr>
                <w:rFonts w:cstheme="minorHAnsi"/>
                <w:sz w:val="16"/>
                <w:szCs w:val="16"/>
              </w:rPr>
              <w:t>71%</w:t>
            </w:r>
          </w:p>
        </w:tc>
        <w:tc>
          <w:tcPr>
            <w:tcW w:w="546" w:type="dxa"/>
            <w:vAlign w:val="center"/>
          </w:tcPr>
          <w:p w14:paraId="61800357" w14:textId="53F6976D" w:rsidR="00180C15" w:rsidRPr="00CC3A0D" w:rsidRDefault="00C339A5" w:rsidP="007F6B75">
            <w:pPr>
              <w:jc w:val="center"/>
              <w:rPr>
                <w:rFonts w:cstheme="minorHAnsi"/>
                <w:sz w:val="16"/>
                <w:szCs w:val="16"/>
              </w:rPr>
            </w:pPr>
            <w:r>
              <w:rPr>
                <w:rFonts w:cstheme="minorHAnsi"/>
                <w:sz w:val="16"/>
                <w:szCs w:val="16"/>
              </w:rPr>
              <w:t>92%</w:t>
            </w:r>
          </w:p>
        </w:tc>
        <w:tc>
          <w:tcPr>
            <w:tcW w:w="545" w:type="dxa"/>
            <w:vAlign w:val="center"/>
          </w:tcPr>
          <w:p w14:paraId="070CFE7F" w14:textId="1B24EAC2" w:rsidR="00180C15" w:rsidRPr="00CC3A0D" w:rsidRDefault="00C339A5" w:rsidP="007F6B75">
            <w:pPr>
              <w:jc w:val="center"/>
              <w:rPr>
                <w:rFonts w:cstheme="minorHAnsi"/>
                <w:sz w:val="16"/>
                <w:szCs w:val="16"/>
              </w:rPr>
            </w:pPr>
            <w:r>
              <w:rPr>
                <w:rFonts w:cstheme="minorHAnsi"/>
                <w:sz w:val="16"/>
                <w:szCs w:val="16"/>
              </w:rPr>
              <w:t>21</w:t>
            </w:r>
            <w:r w:rsidR="00663695">
              <w:rPr>
                <w:rFonts w:cstheme="minorHAnsi"/>
                <w:sz w:val="16"/>
                <w:szCs w:val="16"/>
              </w:rPr>
              <w:t>pp</w:t>
            </w:r>
          </w:p>
        </w:tc>
        <w:tc>
          <w:tcPr>
            <w:tcW w:w="545" w:type="dxa"/>
            <w:vAlign w:val="center"/>
          </w:tcPr>
          <w:p w14:paraId="188BF21B" w14:textId="69D46E70" w:rsidR="00180C15" w:rsidRPr="00CC3A0D" w:rsidRDefault="00C339A5" w:rsidP="007F6B75">
            <w:pPr>
              <w:jc w:val="center"/>
              <w:rPr>
                <w:rFonts w:cstheme="minorHAnsi"/>
                <w:sz w:val="16"/>
                <w:szCs w:val="16"/>
              </w:rPr>
            </w:pPr>
            <w:r>
              <w:rPr>
                <w:rFonts w:cstheme="minorHAnsi"/>
                <w:sz w:val="16"/>
                <w:szCs w:val="16"/>
              </w:rPr>
              <w:t>73%</w:t>
            </w:r>
          </w:p>
        </w:tc>
        <w:tc>
          <w:tcPr>
            <w:tcW w:w="545" w:type="dxa"/>
            <w:vAlign w:val="center"/>
          </w:tcPr>
          <w:p w14:paraId="4BD3B07A" w14:textId="668FAFA5" w:rsidR="00180C15" w:rsidRPr="00CC3A0D" w:rsidRDefault="00C339A5" w:rsidP="007F6B75">
            <w:pPr>
              <w:jc w:val="center"/>
              <w:rPr>
                <w:rFonts w:cstheme="minorHAnsi"/>
                <w:sz w:val="16"/>
                <w:szCs w:val="16"/>
              </w:rPr>
            </w:pPr>
            <w:r>
              <w:rPr>
                <w:rFonts w:cstheme="minorHAnsi"/>
                <w:sz w:val="16"/>
                <w:szCs w:val="16"/>
              </w:rPr>
              <w:t>95%</w:t>
            </w:r>
          </w:p>
        </w:tc>
        <w:tc>
          <w:tcPr>
            <w:tcW w:w="546" w:type="dxa"/>
            <w:vAlign w:val="center"/>
          </w:tcPr>
          <w:p w14:paraId="13261AC7" w14:textId="61DFE2BA" w:rsidR="00180C15" w:rsidRPr="00CC3A0D" w:rsidRDefault="00137BD5" w:rsidP="007F6B75">
            <w:pPr>
              <w:jc w:val="center"/>
              <w:rPr>
                <w:rFonts w:cstheme="minorHAnsi"/>
                <w:sz w:val="16"/>
                <w:szCs w:val="16"/>
              </w:rPr>
            </w:pPr>
            <w:r>
              <w:rPr>
                <w:rFonts w:cstheme="minorHAnsi"/>
                <w:sz w:val="16"/>
                <w:szCs w:val="16"/>
              </w:rPr>
              <w:t>22</w:t>
            </w:r>
            <w:r w:rsidR="00663695">
              <w:rPr>
                <w:rFonts w:cstheme="minorHAnsi"/>
                <w:sz w:val="16"/>
                <w:szCs w:val="16"/>
              </w:rPr>
              <w:t>pp</w:t>
            </w:r>
          </w:p>
        </w:tc>
        <w:tc>
          <w:tcPr>
            <w:tcW w:w="545" w:type="dxa"/>
            <w:vAlign w:val="center"/>
          </w:tcPr>
          <w:p w14:paraId="37DE11B2" w14:textId="670ECC09" w:rsidR="00180C15" w:rsidRPr="00CC3A0D" w:rsidRDefault="00137BD5" w:rsidP="007F6B75">
            <w:pPr>
              <w:jc w:val="center"/>
              <w:rPr>
                <w:rFonts w:cstheme="minorHAnsi"/>
                <w:sz w:val="16"/>
                <w:szCs w:val="16"/>
              </w:rPr>
            </w:pPr>
            <w:r>
              <w:rPr>
                <w:rFonts w:cstheme="minorHAnsi"/>
                <w:sz w:val="16"/>
                <w:szCs w:val="16"/>
              </w:rPr>
              <w:t>79%</w:t>
            </w:r>
          </w:p>
        </w:tc>
        <w:tc>
          <w:tcPr>
            <w:tcW w:w="545" w:type="dxa"/>
            <w:vAlign w:val="center"/>
          </w:tcPr>
          <w:p w14:paraId="5D59A57D" w14:textId="2CA34EC8" w:rsidR="00180C15" w:rsidRPr="00CC3A0D" w:rsidRDefault="00137BD5" w:rsidP="007F6B75">
            <w:pPr>
              <w:jc w:val="center"/>
              <w:rPr>
                <w:rFonts w:cstheme="minorHAnsi"/>
                <w:sz w:val="16"/>
                <w:szCs w:val="16"/>
              </w:rPr>
            </w:pPr>
            <w:r>
              <w:rPr>
                <w:rFonts w:cstheme="minorHAnsi"/>
                <w:sz w:val="16"/>
                <w:szCs w:val="16"/>
              </w:rPr>
              <w:t>94%</w:t>
            </w:r>
          </w:p>
        </w:tc>
        <w:tc>
          <w:tcPr>
            <w:tcW w:w="546" w:type="dxa"/>
            <w:vAlign w:val="center"/>
          </w:tcPr>
          <w:p w14:paraId="532EA5B8" w14:textId="15BC1ADD" w:rsidR="00180C15" w:rsidRPr="00CC3A0D" w:rsidRDefault="00137BD5" w:rsidP="007F6B75">
            <w:pPr>
              <w:jc w:val="center"/>
              <w:rPr>
                <w:rFonts w:cstheme="minorHAnsi"/>
                <w:sz w:val="16"/>
                <w:szCs w:val="16"/>
              </w:rPr>
            </w:pPr>
            <w:r>
              <w:rPr>
                <w:rFonts w:cstheme="minorHAnsi"/>
                <w:sz w:val="16"/>
                <w:szCs w:val="16"/>
              </w:rPr>
              <w:t>15</w:t>
            </w:r>
            <w:r w:rsidR="00663695">
              <w:rPr>
                <w:rFonts w:cstheme="minorHAnsi"/>
                <w:sz w:val="16"/>
                <w:szCs w:val="16"/>
              </w:rPr>
              <w:t>pp</w:t>
            </w:r>
          </w:p>
        </w:tc>
      </w:tr>
      <w:tr w:rsidR="00180C15" w:rsidRPr="00CC3A0D" w14:paraId="7AC81D53" w14:textId="77777777" w:rsidTr="007F6B75">
        <w:tc>
          <w:tcPr>
            <w:tcW w:w="888" w:type="dxa"/>
            <w:vAlign w:val="center"/>
          </w:tcPr>
          <w:p w14:paraId="514B02F6" w14:textId="5A783833" w:rsidR="00180C15" w:rsidRPr="00CC3A0D" w:rsidRDefault="00180C15" w:rsidP="007F6B75">
            <w:pPr>
              <w:jc w:val="center"/>
              <w:rPr>
                <w:rFonts w:cstheme="minorHAnsi"/>
                <w:sz w:val="16"/>
                <w:szCs w:val="16"/>
              </w:rPr>
            </w:pPr>
            <w:r w:rsidRPr="00CC3A0D">
              <w:rPr>
                <w:rFonts w:cstheme="minorHAnsi"/>
                <w:sz w:val="16"/>
                <w:szCs w:val="16"/>
              </w:rPr>
              <w:t>P4</w:t>
            </w:r>
          </w:p>
        </w:tc>
        <w:tc>
          <w:tcPr>
            <w:tcW w:w="545" w:type="dxa"/>
            <w:vAlign w:val="center"/>
          </w:tcPr>
          <w:p w14:paraId="45BD655E" w14:textId="7427D160" w:rsidR="00180C15" w:rsidRPr="00CC3A0D" w:rsidRDefault="00137BD5" w:rsidP="007F6B75">
            <w:pPr>
              <w:jc w:val="center"/>
              <w:rPr>
                <w:rFonts w:cstheme="minorHAnsi"/>
                <w:sz w:val="16"/>
                <w:szCs w:val="16"/>
              </w:rPr>
            </w:pPr>
            <w:r>
              <w:rPr>
                <w:rFonts w:cstheme="minorHAnsi"/>
                <w:sz w:val="16"/>
                <w:szCs w:val="16"/>
              </w:rPr>
              <w:t>65%</w:t>
            </w:r>
          </w:p>
        </w:tc>
        <w:tc>
          <w:tcPr>
            <w:tcW w:w="545" w:type="dxa"/>
            <w:vAlign w:val="center"/>
          </w:tcPr>
          <w:p w14:paraId="0DE6A45D" w14:textId="243B3D67" w:rsidR="00180C15" w:rsidRPr="00CC3A0D" w:rsidRDefault="00137BD5" w:rsidP="007F6B75">
            <w:pPr>
              <w:jc w:val="center"/>
              <w:rPr>
                <w:rFonts w:cstheme="minorHAnsi"/>
                <w:sz w:val="16"/>
                <w:szCs w:val="16"/>
              </w:rPr>
            </w:pPr>
            <w:r>
              <w:rPr>
                <w:rFonts w:cstheme="minorHAnsi"/>
                <w:sz w:val="16"/>
                <w:szCs w:val="16"/>
              </w:rPr>
              <w:t>90%</w:t>
            </w:r>
          </w:p>
        </w:tc>
        <w:tc>
          <w:tcPr>
            <w:tcW w:w="545" w:type="dxa"/>
            <w:vAlign w:val="center"/>
          </w:tcPr>
          <w:p w14:paraId="643C35C3" w14:textId="0F6F18C2" w:rsidR="00180C15" w:rsidRPr="00CC3A0D" w:rsidRDefault="00137BD5" w:rsidP="007F6B75">
            <w:pPr>
              <w:jc w:val="center"/>
              <w:rPr>
                <w:rFonts w:cstheme="minorHAnsi"/>
                <w:sz w:val="16"/>
                <w:szCs w:val="16"/>
              </w:rPr>
            </w:pPr>
            <w:r>
              <w:rPr>
                <w:rFonts w:cstheme="minorHAnsi"/>
                <w:sz w:val="16"/>
                <w:szCs w:val="16"/>
              </w:rPr>
              <w:t>25</w:t>
            </w:r>
            <w:r w:rsidR="00663695">
              <w:rPr>
                <w:rFonts w:cstheme="minorHAnsi"/>
                <w:sz w:val="16"/>
                <w:szCs w:val="16"/>
              </w:rPr>
              <w:t>pp</w:t>
            </w:r>
          </w:p>
        </w:tc>
        <w:tc>
          <w:tcPr>
            <w:tcW w:w="546" w:type="dxa"/>
            <w:vAlign w:val="center"/>
          </w:tcPr>
          <w:p w14:paraId="74E75998" w14:textId="1E6D2305" w:rsidR="00180C15" w:rsidRPr="00CC3A0D" w:rsidRDefault="00137BD5" w:rsidP="007F6B75">
            <w:pPr>
              <w:jc w:val="center"/>
              <w:rPr>
                <w:rFonts w:cstheme="minorHAnsi"/>
                <w:sz w:val="16"/>
                <w:szCs w:val="16"/>
              </w:rPr>
            </w:pPr>
            <w:r>
              <w:rPr>
                <w:rFonts w:cstheme="minorHAnsi"/>
                <w:sz w:val="16"/>
                <w:szCs w:val="16"/>
              </w:rPr>
              <w:t>68%</w:t>
            </w:r>
          </w:p>
        </w:tc>
        <w:tc>
          <w:tcPr>
            <w:tcW w:w="545" w:type="dxa"/>
            <w:vAlign w:val="center"/>
          </w:tcPr>
          <w:p w14:paraId="6A6521AA" w14:textId="68A76FD4" w:rsidR="00180C15" w:rsidRPr="00CC3A0D" w:rsidRDefault="00137BD5" w:rsidP="007F6B75">
            <w:pPr>
              <w:jc w:val="center"/>
              <w:rPr>
                <w:rFonts w:cstheme="minorHAnsi"/>
                <w:sz w:val="16"/>
                <w:szCs w:val="16"/>
              </w:rPr>
            </w:pPr>
            <w:r>
              <w:rPr>
                <w:rFonts w:cstheme="minorHAnsi"/>
                <w:sz w:val="16"/>
                <w:szCs w:val="16"/>
              </w:rPr>
              <w:t>90%</w:t>
            </w:r>
          </w:p>
        </w:tc>
        <w:tc>
          <w:tcPr>
            <w:tcW w:w="545" w:type="dxa"/>
            <w:vAlign w:val="center"/>
          </w:tcPr>
          <w:p w14:paraId="44C963EE" w14:textId="35EDA021" w:rsidR="00180C15" w:rsidRPr="00CC3A0D" w:rsidRDefault="00137BD5" w:rsidP="007F6B75">
            <w:pPr>
              <w:jc w:val="center"/>
              <w:rPr>
                <w:rFonts w:cstheme="minorHAnsi"/>
                <w:sz w:val="16"/>
                <w:szCs w:val="16"/>
              </w:rPr>
            </w:pPr>
            <w:r>
              <w:rPr>
                <w:rFonts w:cstheme="minorHAnsi"/>
                <w:sz w:val="16"/>
                <w:szCs w:val="16"/>
              </w:rPr>
              <w:t>22</w:t>
            </w:r>
            <w:r w:rsidR="00663695">
              <w:rPr>
                <w:rFonts w:cstheme="minorHAnsi"/>
                <w:sz w:val="16"/>
                <w:szCs w:val="16"/>
              </w:rPr>
              <w:t>pp</w:t>
            </w:r>
          </w:p>
        </w:tc>
        <w:tc>
          <w:tcPr>
            <w:tcW w:w="545" w:type="dxa"/>
            <w:vAlign w:val="center"/>
          </w:tcPr>
          <w:p w14:paraId="7D0B6DE2" w14:textId="6AE8C9BD" w:rsidR="00180C15" w:rsidRPr="00CC3A0D" w:rsidRDefault="006B6660" w:rsidP="007F6B75">
            <w:pPr>
              <w:jc w:val="center"/>
              <w:rPr>
                <w:rFonts w:cstheme="minorHAnsi"/>
                <w:sz w:val="16"/>
                <w:szCs w:val="16"/>
              </w:rPr>
            </w:pPr>
            <w:r>
              <w:rPr>
                <w:rFonts w:cstheme="minorHAnsi"/>
                <w:sz w:val="16"/>
                <w:szCs w:val="16"/>
              </w:rPr>
              <w:t>62%</w:t>
            </w:r>
          </w:p>
        </w:tc>
        <w:tc>
          <w:tcPr>
            <w:tcW w:w="546" w:type="dxa"/>
            <w:vAlign w:val="center"/>
          </w:tcPr>
          <w:p w14:paraId="3A8381CB" w14:textId="4C614A2F" w:rsidR="00180C15" w:rsidRPr="00CC3A0D" w:rsidRDefault="006B6660" w:rsidP="007F6B75">
            <w:pPr>
              <w:jc w:val="center"/>
              <w:rPr>
                <w:rFonts w:cstheme="minorHAnsi"/>
                <w:sz w:val="16"/>
                <w:szCs w:val="16"/>
              </w:rPr>
            </w:pPr>
            <w:r>
              <w:rPr>
                <w:rFonts w:cstheme="minorHAnsi"/>
                <w:sz w:val="16"/>
                <w:szCs w:val="16"/>
              </w:rPr>
              <w:t>89%</w:t>
            </w:r>
          </w:p>
        </w:tc>
        <w:tc>
          <w:tcPr>
            <w:tcW w:w="545" w:type="dxa"/>
            <w:vAlign w:val="center"/>
          </w:tcPr>
          <w:p w14:paraId="62172AFA" w14:textId="4D779CEC" w:rsidR="00180C15" w:rsidRPr="00CC3A0D" w:rsidRDefault="006B6660" w:rsidP="007F6B75">
            <w:pPr>
              <w:jc w:val="center"/>
              <w:rPr>
                <w:rFonts w:cstheme="minorHAnsi"/>
                <w:sz w:val="16"/>
                <w:szCs w:val="16"/>
              </w:rPr>
            </w:pPr>
            <w:r>
              <w:rPr>
                <w:rFonts w:cstheme="minorHAnsi"/>
                <w:sz w:val="16"/>
                <w:szCs w:val="16"/>
              </w:rPr>
              <w:t>27</w:t>
            </w:r>
            <w:r w:rsidR="00663695">
              <w:rPr>
                <w:rFonts w:cstheme="minorHAnsi"/>
                <w:sz w:val="16"/>
                <w:szCs w:val="16"/>
              </w:rPr>
              <w:t>pp</w:t>
            </w:r>
          </w:p>
        </w:tc>
        <w:tc>
          <w:tcPr>
            <w:tcW w:w="545" w:type="dxa"/>
            <w:vAlign w:val="center"/>
          </w:tcPr>
          <w:p w14:paraId="2DD897AE" w14:textId="24B807CF" w:rsidR="00180C15" w:rsidRPr="00CC3A0D" w:rsidRDefault="006B6660" w:rsidP="007F6B75">
            <w:pPr>
              <w:jc w:val="center"/>
              <w:rPr>
                <w:rFonts w:cstheme="minorHAnsi"/>
                <w:sz w:val="16"/>
                <w:szCs w:val="16"/>
              </w:rPr>
            </w:pPr>
            <w:r>
              <w:rPr>
                <w:rFonts w:cstheme="minorHAnsi"/>
                <w:sz w:val="16"/>
                <w:szCs w:val="16"/>
              </w:rPr>
              <w:t>73%</w:t>
            </w:r>
          </w:p>
        </w:tc>
        <w:tc>
          <w:tcPr>
            <w:tcW w:w="545" w:type="dxa"/>
            <w:vAlign w:val="center"/>
          </w:tcPr>
          <w:p w14:paraId="693FC666" w14:textId="59FBD4D4" w:rsidR="00180C15" w:rsidRPr="00CC3A0D" w:rsidRDefault="006B6660" w:rsidP="007F6B75">
            <w:pPr>
              <w:jc w:val="center"/>
              <w:rPr>
                <w:rFonts w:cstheme="minorHAnsi"/>
                <w:sz w:val="16"/>
                <w:szCs w:val="16"/>
              </w:rPr>
            </w:pPr>
            <w:r>
              <w:rPr>
                <w:rFonts w:cstheme="minorHAnsi"/>
                <w:sz w:val="16"/>
                <w:szCs w:val="16"/>
              </w:rPr>
              <w:t>89%</w:t>
            </w:r>
          </w:p>
        </w:tc>
        <w:tc>
          <w:tcPr>
            <w:tcW w:w="546" w:type="dxa"/>
            <w:vAlign w:val="center"/>
          </w:tcPr>
          <w:p w14:paraId="4EAB2F3D" w14:textId="6F06112C" w:rsidR="00180C15" w:rsidRPr="00CC3A0D" w:rsidRDefault="006B6660" w:rsidP="007F6B75">
            <w:pPr>
              <w:jc w:val="center"/>
              <w:rPr>
                <w:rFonts w:cstheme="minorHAnsi"/>
                <w:sz w:val="16"/>
                <w:szCs w:val="16"/>
              </w:rPr>
            </w:pPr>
            <w:r>
              <w:rPr>
                <w:rFonts w:cstheme="minorHAnsi"/>
                <w:sz w:val="16"/>
                <w:szCs w:val="16"/>
              </w:rPr>
              <w:t>16</w:t>
            </w:r>
            <w:r w:rsidR="00663695">
              <w:rPr>
                <w:rFonts w:cstheme="minorHAnsi"/>
                <w:sz w:val="16"/>
                <w:szCs w:val="16"/>
              </w:rPr>
              <w:t>pp</w:t>
            </w:r>
          </w:p>
        </w:tc>
        <w:tc>
          <w:tcPr>
            <w:tcW w:w="545" w:type="dxa"/>
            <w:vAlign w:val="center"/>
          </w:tcPr>
          <w:p w14:paraId="18401E7D" w14:textId="418018CB" w:rsidR="00180C15" w:rsidRPr="00CC3A0D" w:rsidRDefault="006B6660" w:rsidP="007F6B75">
            <w:pPr>
              <w:jc w:val="center"/>
              <w:rPr>
                <w:rFonts w:cstheme="minorHAnsi"/>
                <w:sz w:val="16"/>
                <w:szCs w:val="16"/>
              </w:rPr>
            </w:pPr>
            <w:r>
              <w:rPr>
                <w:rFonts w:cstheme="minorHAnsi"/>
                <w:sz w:val="16"/>
                <w:szCs w:val="16"/>
              </w:rPr>
              <w:t>67%</w:t>
            </w:r>
          </w:p>
        </w:tc>
        <w:tc>
          <w:tcPr>
            <w:tcW w:w="545" w:type="dxa"/>
            <w:vAlign w:val="center"/>
          </w:tcPr>
          <w:p w14:paraId="6EDE6764" w14:textId="4D660ADE" w:rsidR="00180C15" w:rsidRPr="00CC3A0D" w:rsidRDefault="006B6660" w:rsidP="007F6B75">
            <w:pPr>
              <w:jc w:val="center"/>
              <w:rPr>
                <w:rFonts w:cstheme="minorHAnsi"/>
                <w:sz w:val="16"/>
                <w:szCs w:val="16"/>
              </w:rPr>
            </w:pPr>
            <w:r>
              <w:rPr>
                <w:rFonts w:cstheme="minorHAnsi"/>
                <w:sz w:val="16"/>
                <w:szCs w:val="16"/>
              </w:rPr>
              <w:t>90%</w:t>
            </w:r>
          </w:p>
        </w:tc>
        <w:tc>
          <w:tcPr>
            <w:tcW w:w="546" w:type="dxa"/>
            <w:vAlign w:val="center"/>
          </w:tcPr>
          <w:p w14:paraId="65315A31" w14:textId="1CE07CAC" w:rsidR="00180C15" w:rsidRPr="00CC3A0D" w:rsidRDefault="006B6660" w:rsidP="007F6B75">
            <w:pPr>
              <w:jc w:val="center"/>
              <w:rPr>
                <w:rFonts w:cstheme="minorHAnsi"/>
                <w:sz w:val="16"/>
                <w:szCs w:val="16"/>
              </w:rPr>
            </w:pPr>
            <w:r>
              <w:rPr>
                <w:rFonts w:cstheme="minorHAnsi"/>
                <w:sz w:val="16"/>
                <w:szCs w:val="16"/>
              </w:rPr>
              <w:t>23</w:t>
            </w:r>
            <w:r w:rsidR="00663695">
              <w:rPr>
                <w:rFonts w:cstheme="minorHAnsi"/>
                <w:sz w:val="16"/>
                <w:szCs w:val="16"/>
              </w:rPr>
              <w:t>pp</w:t>
            </w:r>
          </w:p>
        </w:tc>
      </w:tr>
      <w:tr w:rsidR="00180C15" w:rsidRPr="00CC3A0D" w14:paraId="30B42916" w14:textId="77777777" w:rsidTr="007F6B75">
        <w:tc>
          <w:tcPr>
            <w:tcW w:w="888" w:type="dxa"/>
            <w:vAlign w:val="center"/>
          </w:tcPr>
          <w:p w14:paraId="6A19DFCD" w14:textId="0DA0A9F6" w:rsidR="00180C15" w:rsidRPr="00CC3A0D" w:rsidRDefault="00180C15" w:rsidP="007F6B75">
            <w:pPr>
              <w:jc w:val="center"/>
              <w:rPr>
                <w:rFonts w:cstheme="minorHAnsi"/>
                <w:sz w:val="16"/>
                <w:szCs w:val="16"/>
              </w:rPr>
            </w:pPr>
            <w:r w:rsidRPr="00CC3A0D">
              <w:rPr>
                <w:rFonts w:cstheme="minorHAnsi"/>
                <w:sz w:val="16"/>
                <w:szCs w:val="16"/>
              </w:rPr>
              <w:t>P7</w:t>
            </w:r>
          </w:p>
        </w:tc>
        <w:tc>
          <w:tcPr>
            <w:tcW w:w="545" w:type="dxa"/>
            <w:vAlign w:val="center"/>
          </w:tcPr>
          <w:p w14:paraId="7DABB5FA" w14:textId="031D3A29" w:rsidR="00180C15" w:rsidRPr="00CC3A0D" w:rsidRDefault="00D16944" w:rsidP="007F6B75">
            <w:pPr>
              <w:jc w:val="center"/>
              <w:rPr>
                <w:rFonts w:cstheme="minorHAnsi"/>
                <w:sz w:val="16"/>
                <w:szCs w:val="16"/>
              </w:rPr>
            </w:pPr>
            <w:r>
              <w:rPr>
                <w:rFonts w:cstheme="minorHAnsi"/>
                <w:sz w:val="16"/>
                <w:szCs w:val="16"/>
              </w:rPr>
              <w:t>64%</w:t>
            </w:r>
          </w:p>
        </w:tc>
        <w:tc>
          <w:tcPr>
            <w:tcW w:w="545" w:type="dxa"/>
            <w:vAlign w:val="center"/>
          </w:tcPr>
          <w:p w14:paraId="3F713759" w14:textId="25DF343E" w:rsidR="00180C15" w:rsidRPr="00CC3A0D" w:rsidRDefault="00D16944" w:rsidP="007F6B75">
            <w:pPr>
              <w:jc w:val="center"/>
              <w:rPr>
                <w:rFonts w:cstheme="minorHAnsi"/>
                <w:sz w:val="16"/>
                <w:szCs w:val="16"/>
              </w:rPr>
            </w:pPr>
            <w:r>
              <w:rPr>
                <w:rFonts w:cstheme="minorHAnsi"/>
                <w:sz w:val="16"/>
                <w:szCs w:val="16"/>
              </w:rPr>
              <w:t>88%</w:t>
            </w:r>
          </w:p>
        </w:tc>
        <w:tc>
          <w:tcPr>
            <w:tcW w:w="545" w:type="dxa"/>
            <w:vAlign w:val="center"/>
          </w:tcPr>
          <w:p w14:paraId="7565312A" w14:textId="4C1C0406" w:rsidR="00180C15" w:rsidRPr="00CC3A0D" w:rsidRDefault="00D16944" w:rsidP="007F6B75">
            <w:pPr>
              <w:jc w:val="center"/>
              <w:rPr>
                <w:rFonts w:cstheme="minorHAnsi"/>
                <w:sz w:val="16"/>
                <w:szCs w:val="16"/>
              </w:rPr>
            </w:pPr>
            <w:r>
              <w:rPr>
                <w:rFonts w:cstheme="minorHAnsi"/>
                <w:sz w:val="16"/>
                <w:szCs w:val="16"/>
              </w:rPr>
              <w:t>24</w:t>
            </w:r>
            <w:r w:rsidR="00663695">
              <w:rPr>
                <w:rFonts w:cstheme="minorHAnsi"/>
                <w:sz w:val="16"/>
                <w:szCs w:val="16"/>
              </w:rPr>
              <w:t>pp</w:t>
            </w:r>
          </w:p>
        </w:tc>
        <w:tc>
          <w:tcPr>
            <w:tcW w:w="546" w:type="dxa"/>
            <w:vAlign w:val="center"/>
          </w:tcPr>
          <w:p w14:paraId="461BFE4F" w14:textId="78213400" w:rsidR="00180C15" w:rsidRPr="00CC3A0D" w:rsidRDefault="00D16944" w:rsidP="007F6B75">
            <w:pPr>
              <w:jc w:val="center"/>
              <w:rPr>
                <w:rFonts w:cstheme="minorHAnsi"/>
                <w:sz w:val="16"/>
                <w:szCs w:val="16"/>
              </w:rPr>
            </w:pPr>
            <w:r>
              <w:rPr>
                <w:rFonts w:cstheme="minorHAnsi"/>
                <w:sz w:val="16"/>
                <w:szCs w:val="16"/>
              </w:rPr>
              <w:t>67%</w:t>
            </w:r>
          </w:p>
        </w:tc>
        <w:tc>
          <w:tcPr>
            <w:tcW w:w="545" w:type="dxa"/>
            <w:vAlign w:val="center"/>
          </w:tcPr>
          <w:p w14:paraId="3AF805D3" w14:textId="148D0BA0" w:rsidR="00180C15" w:rsidRPr="00CC3A0D" w:rsidRDefault="00D16944" w:rsidP="007F6B75">
            <w:pPr>
              <w:jc w:val="center"/>
              <w:rPr>
                <w:rFonts w:cstheme="minorHAnsi"/>
                <w:sz w:val="16"/>
                <w:szCs w:val="16"/>
              </w:rPr>
            </w:pPr>
            <w:r>
              <w:rPr>
                <w:rFonts w:cstheme="minorHAnsi"/>
                <w:sz w:val="16"/>
                <w:szCs w:val="16"/>
              </w:rPr>
              <w:t>90%</w:t>
            </w:r>
          </w:p>
        </w:tc>
        <w:tc>
          <w:tcPr>
            <w:tcW w:w="545" w:type="dxa"/>
            <w:vAlign w:val="center"/>
          </w:tcPr>
          <w:p w14:paraId="5804436C" w14:textId="67A8B1A7" w:rsidR="00180C15" w:rsidRPr="00CC3A0D" w:rsidRDefault="00D16944" w:rsidP="007F6B75">
            <w:pPr>
              <w:jc w:val="center"/>
              <w:rPr>
                <w:rFonts w:cstheme="minorHAnsi"/>
                <w:sz w:val="16"/>
                <w:szCs w:val="16"/>
              </w:rPr>
            </w:pPr>
            <w:r>
              <w:rPr>
                <w:rFonts w:cstheme="minorHAnsi"/>
                <w:sz w:val="16"/>
                <w:szCs w:val="16"/>
              </w:rPr>
              <w:t>23</w:t>
            </w:r>
            <w:r w:rsidR="00663695">
              <w:rPr>
                <w:rFonts w:cstheme="minorHAnsi"/>
                <w:sz w:val="16"/>
                <w:szCs w:val="16"/>
              </w:rPr>
              <w:t>pp</w:t>
            </w:r>
          </w:p>
        </w:tc>
        <w:tc>
          <w:tcPr>
            <w:tcW w:w="545" w:type="dxa"/>
            <w:vAlign w:val="center"/>
          </w:tcPr>
          <w:p w14:paraId="369B62EC" w14:textId="5E95D686" w:rsidR="00180C15" w:rsidRPr="00CC3A0D" w:rsidRDefault="00D16944" w:rsidP="007F6B75">
            <w:pPr>
              <w:jc w:val="center"/>
              <w:rPr>
                <w:rFonts w:cstheme="minorHAnsi"/>
                <w:sz w:val="16"/>
                <w:szCs w:val="16"/>
              </w:rPr>
            </w:pPr>
            <w:r>
              <w:rPr>
                <w:rFonts w:cstheme="minorHAnsi"/>
                <w:sz w:val="16"/>
                <w:szCs w:val="16"/>
              </w:rPr>
              <w:t>63%</w:t>
            </w:r>
          </w:p>
        </w:tc>
        <w:tc>
          <w:tcPr>
            <w:tcW w:w="546" w:type="dxa"/>
            <w:vAlign w:val="center"/>
          </w:tcPr>
          <w:p w14:paraId="022EC5AA" w14:textId="511318B4" w:rsidR="00180C15" w:rsidRPr="00CC3A0D" w:rsidRDefault="00D16944" w:rsidP="007F6B75">
            <w:pPr>
              <w:jc w:val="center"/>
              <w:rPr>
                <w:rFonts w:cstheme="minorHAnsi"/>
                <w:sz w:val="16"/>
                <w:szCs w:val="16"/>
              </w:rPr>
            </w:pPr>
            <w:r>
              <w:rPr>
                <w:rFonts w:cstheme="minorHAnsi"/>
                <w:sz w:val="16"/>
                <w:szCs w:val="16"/>
              </w:rPr>
              <w:t>88%</w:t>
            </w:r>
          </w:p>
        </w:tc>
        <w:tc>
          <w:tcPr>
            <w:tcW w:w="545" w:type="dxa"/>
            <w:vAlign w:val="center"/>
          </w:tcPr>
          <w:p w14:paraId="5761BAA3" w14:textId="6F0AA779" w:rsidR="00180C15" w:rsidRPr="00CC3A0D" w:rsidRDefault="00D16944" w:rsidP="007F6B75">
            <w:pPr>
              <w:jc w:val="center"/>
              <w:rPr>
                <w:rFonts w:cstheme="minorHAnsi"/>
                <w:sz w:val="16"/>
                <w:szCs w:val="16"/>
              </w:rPr>
            </w:pPr>
            <w:r>
              <w:rPr>
                <w:rFonts w:cstheme="minorHAnsi"/>
                <w:sz w:val="16"/>
                <w:szCs w:val="16"/>
              </w:rPr>
              <w:t>25</w:t>
            </w:r>
            <w:r w:rsidR="00663695">
              <w:rPr>
                <w:rFonts w:cstheme="minorHAnsi"/>
                <w:sz w:val="16"/>
                <w:szCs w:val="16"/>
              </w:rPr>
              <w:t>pp</w:t>
            </w:r>
          </w:p>
        </w:tc>
        <w:tc>
          <w:tcPr>
            <w:tcW w:w="545" w:type="dxa"/>
            <w:vAlign w:val="center"/>
          </w:tcPr>
          <w:p w14:paraId="5B41DBAD" w14:textId="7B742342" w:rsidR="00180C15" w:rsidRPr="00CC3A0D" w:rsidRDefault="007F6B75" w:rsidP="007F6B75">
            <w:pPr>
              <w:jc w:val="center"/>
              <w:rPr>
                <w:rFonts w:cstheme="minorHAnsi"/>
                <w:sz w:val="16"/>
                <w:szCs w:val="16"/>
              </w:rPr>
            </w:pPr>
            <w:r>
              <w:rPr>
                <w:rFonts w:cstheme="minorHAnsi"/>
                <w:sz w:val="16"/>
                <w:szCs w:val="16"/>
              </w:rPr>
              <w:t>67%</w:t>
            </w:r>
          </w:p>
        </w:tc>
        <w:tc>
          <w:tcPr>
            <w:tcW w:w="545" w:type="dxa"/>
            <w:vAlign w:val="center"/>
          </w:tcPr>
          <w:p w14:paraId="0895723D" w14:textId="601CA98D" w:rsidR="00180C15" w:rsidRPr="00CC3A0D" w:rsidRDefault="007F6B75" w:rsidP="007F6B75">
            <w:pPr>
              <w:jc w:val="center"/>
              <w:rPr>
                <w:rFonts w:cstheme="minorHAnsi"/>
                <w:sz w:val="16"/>
                <w:szCs w:val="16"/>
              </w:rPr>
            </w:pPr>
            <w:r>
              <w:rPr>
                <w:rFonts w:cstheme="minorHAnsi"/>
                <w:sz w:val="16"/>
                <w:szCs w:val="16"/>
              </w:rPr>
              <w:t>90%</w:t>
            </w:r>
          </w:p>
        </w:tc>
        <w:tc>
          <w:tcPr>
            <w:tcW w:w="546" w:type="dxa"/>
            <w:vAlign w:val="center"/>
          </w:tcPr>
          <w:p w14:paraId="684C4156" w14:textId="2811B9E2" w:rsidR="00180C15" w:rsidRPr="00CC3A0D" w:rsidRDefault="007F6B75" w:rsidP="007F6B75">
            <w:pPr>
              <w:jc w:val="center"/>
              <w:rPr>
                <w:rFonts w:cstheme="minorHAnsi"/>
                <w:sz w:val="16"/>
                <w:szCs w:val="16"/>
              </w:rPr>
            </w:pPr>
            <w:r>
              <w:rPr>
                <w:rFonts w:cstheme="minorHAnsi"/>
                <w:sz w:val="16"/>
                <w:szCs w:val="16"/>
              </w:rPr>
              <w:t>23</w:t>
            </w:r>
            <w:r w:rsidR="00663695">
              <w:rPr>
                <w:rFonts w:cstheme="minorHAnsi"/>
                <w:sz w:val="16"/>
                <w:szCs w:val="16"/>
              </w:rPr>
              <w:t>pp</w:t>
            </w:r>
          </w:p>
        </w:tc>
        <w:tc>
          <w:tcPr>
            <w:tcW w:w="545" w:type="dxa"/>
            <w:vAlign w:val="center"/>
          </w:tcPr>
          <w:p w14:paraId="50735C67" w14:textId="321611EA" w:rsidR="00180C15" w:rsidRPr="00CC3A0D" w:rsidRDefault="007F6B75" w:rsidP="007F6B75">
            <w:pPr>
              <w:jc w:val="center"/>
              <w:rPr>
                <w:rFonts w:cstheme="minorHAnsi"/>
                <w:sz w:val="16"/>
                <w:szCs w:val="16"/>
              </w:rPr>
            </w:pPr>
            <w:r>
              <w:rPr>
                <w:rFonts w:cstheme="minorHAnsi"/>
                <w:sz w:val="16"/>
                <w:szCs w:val="16"/>
              </w:rPr>
              <w:t>71%</w:t>
            </w:r>
          </w:p>
        </w:tc>
        <w:tc>
          <w:tcPr>
            <w:tcW w:w="545" w:type="dxa"/>
            <w:vAlign w:val="center"/>
          </w:tcPr>
          <w:p w14:paraId="74ACC54A" w14:textId="05D6481F" w:rsidR="00180C15" w:rsidRPr="00CC3A0D" w:rsidRDefault="007F6B75" w:rsidP="007F6B75">
            <w:pPr>
              <w:jc w:val="center"/>
              <w:rPr>
                <w:rFonts w:cstheme="minorHAnsi"/>
                <w:sz w:val="16"/>
                <w:szCs w:val="16"/>
              </w:rPr>
            </w:pPr>
            <w:r>
              <w:rPr>
                <w:rFonts w:cstheme="minorHAnsi"/>
                <w:sz w:val="16"/>
                <w:szCs w:val="16"/>
              </w:rPr>
              <w:t>90%</w:t>
            </w:r>
          </w:p>
        </w:tc>
        <w:tc>
          <w:tcPr>
            <w:tcW w:w="546" w:type="dxa"/>
            <w:vAlign w:val="center"/>
          </w:tcPr>
          <w:p w14:paraId="23199AFA" w14:textId="33AAC2EF" w:rsidR="00180C15" w:rsidRPr="00CC3A0D" w:rsidRDefault="007F6B75" w:rsidP="007F6B75">
            <w:pPr>
              <w:jc w:val="center"/>
              <w:rPr>
                <w:rFonts w:cstheme="minorHAnsi"/>
                <w:sz w:val="16"/>
                <w:szCs w:val="16"/>
              </w:rPr>
            </w:pPr>
            <w:r>
              <w:rPr>
                <w:rFonts w:cstheme="minorHAnsi"/>
                <w:sz w:val="16"/>
                <w:szCs w:val="16"/>
              </w:rPr>
              <w:t>19</w:t>
            </w:r>
            <w:r w:rsidR="00663695">
              <w:rPr>
                <w:rFonts w:cstheme="minorHAnsi"/>
                <w:sz w:val="16"/>
                <w:szCs w:val="16"/>
              </w:rPr>
              <w:t>pp</w:t>
            </w:r>
          </w:p>
        </w:tc>
      </w:tr>
    </w:tbl>
    <w:p w14:paraId="054ECAB7" w14:textId="5D0C1AED" w:rsidR="00F05647" w:rsidRDefault="00F05647" w:rsidP="00BE233E">
      <w:pPr>
        <w:jc w:val="both"/>
      </w:pPr>
    </w:p>
    <w:p w14:paraId="745B9359" w14:textId="61F89E07" w:rsidR="005D3C1F" w:rsidRDefault="00505AF2" w:rsidP="506E23B7">
      <w:pPr>
        <w:spacing w:after="0"/>
        <w:jc w:val="both"/>
      </w:pPr>
      <w:r>
        <w:t xml:space="preserve">The above data shows that the </w:t>
      </w:r>
      <w:r w:rsidR="00EE25E0">
        <w:t>numeracy</w:t>
      </w:r>
      <w:r>
        <w:t xml:space="preserve"> attainment gap between </w:t>
      </w:r>
      <w:r w:rsidR="000672C4">
        <w:t>learners in</w:t>
      </w:r>
      <w:r>
        <w:t xml:space="preserve"> Quintile 1 and </w:t>
      </w:r>
      <w:r w:rsidR="000672C4">
        <w:t xml:space="preserve">those in </w:t>
      </w:r>
      <w:r>
        <w:t>Quintile 5 is currently at its lowest level</w:t>
      </w:r>
      <w:r w:rsidR="002038FF">
        <w:t xml:space="preserve"> </w:t>
      </w:r>
      <w:r w:rsidR="002554DF">
        <w:t xml:space="preserve">for the last five years </w:t>
      </w:r>
      <w:r w:rsidR="00DF6490">
        <w:t>for</w:t>
      </w:r>
      <w:r w:rsidR="002038FF">
        <w:t xml:space="preserve"> P1 and P7</w:t>
      </w:r>
      <w:r>
        <w:t xml:space="preserve">. </w:t>
      </w:r>
      <w:r w:rsidR="002D61C7">
        <w:t xml:space="preserve"> The numeracy attainment gap in P4 is more </w:t>
      </w:r>
      <w:r w:rsidR="003B3EA8">
        <w:t>variable and</w:t>
      </w:r>
      <w:r w:rsidR="002D61C7">
        <w:t xml:space="preserve"> increased between </w:t>
      </w:r>
      <w:r w:rsidR="003B3EA8">
        <w:t>2021-22 and 2022-23.</w:t>
      </w:r>
    </w:p>
    <w:p w14:paraId="66B2D88F" w14:textId="77777777" w:rsidR="003B3EA8" w:rsidRPr="002D61C7" w:rsidRDefault="003B3EA8" w:rsidP="002D61C7">
      <w:pPr>
        <w:spacing w:after="0"/>
        <w:jc w:val="both"/>
      </w:pPr>
    </w:p>
    <w:p w14:paraId="0F9516FC" w14:textId="77777777" w:rsidR="0091716A" w:rsidRDefault="0091716A" w:rsidP="00DF5DFC">
      <w:pPr>
        <w:rPr>
          <w:b/>
          <w:iCs/>
        </w:rPr>
      </w:pPr>
    </w:p>
    <w:p w14:paraId="2FFF0637" w14:textId="77777777" w:rsidR="00BE66AE" w:rsidRDefault="00BE66AE" w:rsidP="00DF5DFC">
      <w:pPr>
        <w:rPr>
          <w:b/>
          <w:iCs/>
        </w:rPr>
      </w:pPr>
    </w:p>
    <w:p w14:paraId="0467D546" w14:textId="77777777" w:rsidR="00BE66AE" w:rsidRDefault="00BE66AE" w:rsidP="00DF5DFC">
      <w:pPr>
        <w:rPr>
          <w:b/>
          <w:iCs/>
        </w:rPr>
      </w:pPr>
    </w:p>
    <w:p w14:paraId="6E04719F" w14:textId="77777777" w:rsidR="00BE66AE" w:rsidRDefault="00BE66AE" w:rsidP="00DF5DFC">
      <w:pPr>
        <w:rPr>
          <w:b/>
          <w:iCs/>
        </w:rPr>
      </w:pPr>
    </w:p>
    <w:p w14:paraId="64785060" w14:textId="77777777" w:rsidR="00BE66AE" w:rsidRDefault="00BE66AE" w:rsidP="00DF5DFC">
      <w:pPr>
        <w:rPr>
          <w:b/>
          <w:iCs/>
        </w:rPr>
      </w:pPr>
    </w:p>
    <w:p w14:paraId="676FD823" w14:textId="77777777" w:rsidR="00BE66AE" w:rsidRDefault="00BE66AE" w:rsidP="00DF5DFC">
      <w:pPr>
        <w:rPr>
          <w:b/>
          <w:iCs/>
        </w:rPr>
      </w:pPr>
    </w:p>
    <w:p w14:paraId="15CBF860" w14:textId="77777777" w:rsidR="00BE66AE" w:rsidRDefault="00BE66AE" w:rsidP="00DF5DFC">
      <w:pPr>
        <w:rPr>
          <w:b/>
          <w:iCs/>
        </w:rPr>
      </w:pPr>
    </w:p>
    <w:p w14:paraId="36A66B05" w14:textId="77777777" w:rsidR="00BE66AE" w:rsidRDefault="00BE66AE" w:rsidP="00DF5DFC">
      <w:pPr>
        <w:rPr>
          <w:b/>
          <w:iCs/>
        </w:rPr>
      </w:pPr>
    </w:p>
    <w:p w14:paraId="0E13DB1B" w14:textId="77777777" w:rsidR="00BE66AE" w:rsidRDefault="00BE66AE" w:rsidP="00DF5DFC">
      <w:pPr>
        <w:rPr>
          <w:b/>
          <w:iCs/>
        </w:rPr>
      </w:pPr>
    </w:p>
    <w:p w14:paraId="05BC2FFE" w14:textId="77777777" w:rsidR="00BE66AE" w:rsidRDefault="00BE66AE" w:rsidP="00DF5DFC">
      <w:pPr>
        <w:rPr>
          <w:b/>
          <w:iCs/>
        </w:rPr>
      </w:pPr>
    </w:p>
    <w:p w14:paraId="049625B9" w14:textId="77777777" w:rsidR="00BE66AE" w:rsidRDefault="00BE66AE" w:rsidP="00DF5DFC">
      <w:pPr>
        <w:rPr>
          <w:b/>
          <w:iCs/>
        </w:rPr>
      </w:pPr>
    </w:p>
    <w:p w14:paraId="0454F3CE" w14:textId="77777777" w:rsidR="00BE66AE" w:rsidRDefault="00BE66AE" w:rsidP="00DF5DFC">
      <w:pPr>
        <w:rPr>
          <w:b/>
          <w:iCs/>
        </w:rPr>
      </w:pPr>
    </w:p>
    <w:p w14:paraId="63B9E4ED" w14:textId="3FE0010D" w:rsidR="00DF5DFC" w:rsidRDefault="005E354E" w:rsidP="00DF5DFC">
      <w:pPr>
        <w:rPr>
          <w:b/>
          <w:iCs/>
        </w:rPr>
      </w:pPr>
      <w:r w:rsidRPr="005E354E">
        <w:rPr>
          <w:b/>
          <w:iCs/>
        </w:rPr>
        <w:t>Attainment in Numeracy</w:t>
      </w:r>
      <w:r w:rsidR="00A26235">
        <w:rPr>
          <w:b/>
          <w:iCs/>
        </w:rPr>
        <w:t xml:space="preserve"> (Secondary BGE)</w:t>
      </w:r>
      <w:r w:rsidR="00C71253">
        <w:rPr>
          <w:b/>
          <w:iCs/>
        </w:rPr>
        <w:t>:</w:t>
      </w:r>
    </w:p>
    <w:p w14:paraId="5DD7D68B" w14:textId="77777777" w:rsidR="00BE66AE" w:rsidRPr="005E354E" w:rsidRDefault="00BE66AE" w:rsidP="00DF5DFC">
      <w:pPr>
        <w:rPr>
          <w:b/>
          <w:iCs/>
        </w:rPr>
      </w:pPr>
    </w:p>
    <w:p w14:paraId="4F5B9C25" w14:textId="73758212" w:rsidR="00243A66" w:rsidRDefault="0062206A" w:rsidP="00DF5DFC">
      <w:pPr>
        <w:rPr>
          <w:bCs/>
          <w:iCs/>
        </w:rPr>
      </w:pPr>
      <w:r>
        <w:rPr>
          <w:noProof/>
        </w:rPr>
        <w:drawing>
          <wp:anchor distT="0" distB="0" distL="114300" distR="114300" simplePos="0" relativeHeight="251658253" behindDoc="0" locked="0" layoutInCell="1" allowOverlap="1" wp14:anchorId="22E8704D" wp14:editId="2843AC20">
            <wp:simplePos x="0" y="0"/>
            <wp:positionH relativeFrom="margin">
              <wp:posOffset>457200</wp:posOffset>
            </wp:positionH>
            <wp:positionV relativeFrom="paragraph">
              <wp:posOffset>27305</wp:posOffset>
            </wp:positionV>
            <wp:extent cx="3937000" cy="2362200"/>
            <wp:effectExtent l="0" t="0" r="6350" b="0"/>
            <wp:wrapSquare wrapText="bothSides"/>
            <wp:docPr id="588876346" name="Chart 1">
              <a:extLst xmlns:a="http://schemas.openxmlformats.org/drawingml/2006/main">
                <a:ext uri="{FF2B5EF4-FFF2-40B4-BE49-F238E27FC236}">
                  <a16:creationId xmlns:a16="http://schemas.microsoft.com/office/drawing/2014/main" id="{F8FE9753-8876-EEFD-6886-84C128F583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0849BE02" w14:textId="166673CF" w:rsidR="005E354E" w:rsidRDefault="005E354E" w:rsidP="00DF5DFC">
      <w:pPr>
        <w:rPr>
          <w:bCs/>
          <w:iCs/>
        </w:rPr>
      </w:pPr>
    </w:p>
    <w:p w14:paraId="41239B78" w14:textId="77777777" w:rsidR="0062206A" w:rsidRDefault="0062206A" w:rsidP="00DF5DFC">
      <w:pPr>
        <w:rPr>
          <w:bCs/>
          <w:iCs/>
        </w:rPr>
      </w:pPr>
    </w:p>
    <w:p w14:paraId="19DD0452" w14:textId="77777777" w:rsidR="0062206A" w:rsidRDefault="0062206A" w:rsidP="00DF5DFC">
      <w:pPr>
        <w:rPr>
          <w:bCs/>
          <w:iCs/>
        </w:rPr>
      </w:pPr>
    </w:p>
    <w:p w14:paraId="22290D5D" w14:textId="77777777" w:rsidR="0062206A" w:rsidRDefault="0062206A" w:rsidP="00DF5DFC">
      <w:pPr>
        <w:rPr>
          <w:bCs/>
          <w:iCs/>
        </w:rPr>
      </w:pPr>
    </w:p>
    <w:p w14:paraId="4005F742" w14:textId="77777777" w:rsidR="0062206A" w:rsidRDefault="0062206A" w:rsidP="00DF5DFC">
      <w:pPr>
        <w:rPr>
          <w:bCs/>
          <w:iCs/>
        </w:rPr>
      </w:pPr>
    </w:p>
    <w:p w14:paraId="44987D5A" w14:textId="77777777" w:rsidR="0062206A" w:rsidRDefault="0062206A" w:rsidP="00DF5DFC">
      <w:pPr>
        <w:rPr>
          <w:bCs/>
          <w:iCs/>
        </w:rPr>
      </w:pPr>
    </w:p>
    <w:p w14:paraId="0F9F1AC3" w14:textId="77777777" w:rsidR="0062206A" w:rsidRDefault="0062206A" w:rsidP="00DF5DFC">
      <w:pPr>
        <w:rPr>
          <w:bCs/>
          <w:iCs/>
        </w:rPr>
      </w:pPr>
    </w:p>
    <w:p w14:paraId="55E013E9" w14:textId="77777777" w:rsidR="0062206A" w:rsidRDefault="0062206A" w:rsidP="00DF5DFC">
      <w:pPr>
        <w:rPr>
          <w:bCs/>
          <w:iCs/>
        </w:rPr>
      </w:pPr>
    </w:p>
    <w:p w14:paraId="7B510AAF" w14:textId="65D27504" w:rsidR="00243A66" w:rsidRDefault="0091716A" w:rsidP="00DF5DFC">
      <w:pPr>
        <w:rPr>
          <w:bCs/>
          <w:iCs/>
        </w:rPr>
      </w:pPr>
      <w:r>
        <w:rPr>
          <w:bCs/>
          <w:iCs/>
        </w:rPr>
        <w:t>There is a general upward trend in attainment at third level (with a slight dip in 2021-22) and an upward trend in attainment at fourth level.</w:t>
      </w:r>
    </w:p>
    <w:p w14:paraId="3A53B7E2" w14:textId="77777777" w:rsidR="00243A66" w:rsidRDefault="00243A66" w:rsidP="00DF5DFC">
      <w:pPr>
        <w:rPr>
          <w:bCs/>
          <w:iCs/>
        </w:rPr>
      </w:pPr>
    </w:p>
    <w:p w14:paraId="481DDEB1" w14:textId="14F853F0" w:rsidR="00636766" w:rsidRDefault="00636766" w:rsidP="506E23B7">
      <w:pPr>
        <w:spacing w:after="0"/>
        <w:rPr>
          <w:b/>
          <w:bCs/>
          <w:noProof/>
        </w:rPr>
      </w:pPr>
      <w:r w:rsidRPr="506E23B7">
        <w:rPr>
          <w:b/>
          <w:bCs/>
          <w:noProof/>
        </w:rPr>
        <w:t>Attainment Gap in Numeracy (Secondary):</w:t>
      </w:r>
    </w:p>
    <w:p w14:paraId="61A31307" w14:textId="77777777" w:rsidR="00636766" w:rsidRDefault="00636766" w:rsidP="00DF5DFC">
      <w:pPr>
        <w:rPr>
          <w:bCs/>
          <w:iCs/>
        </w:rPr>
      </w:pPr>
    </w:p>
    <w:tbl>
      <w:tblPr>
        <w:tblStyle w:val="TableGrid"/>
        <w:tblW w:w="8926" w:type="dxa"/>
        <w:tblLook w:val="04A0" w:firstRow="1" w:lastRow="0" w:firstColumn="1" w:lastColumn="0" w:noHBand="0" w:noVBand="1"/>
      </w:tblPr>
      <w:tblGrid>
        <w:gridCol w:w="2009"/>
        <w:gridCol w:w="1152"/>
        <w:gridCol w:w="1153"/>
        <w:gridCol w:w="1153"/>
        <w:gridCol w:w="1153"/>
        <w:gridCol w:w="1153"/>
        <w:gridCol w:w="1153"/>
      </w:tblGrid>
      <w:tr w:rsidR="00E67666" w:rsidRPr="009C0BE4" w14:paraId="0C6CFCE3" w14:textId="77777777" w:rsidTr="00E67666">
        <w:tc>
          <w:tcPr>
            <w:tcW w:w="2009" w:type="dxa"/>
            <w:vMerge w:val="restart"/>
            <w:vAlign w:val="center"/>
          </w:tcPr>
          <w:p w14:paraId="27A069E0" w14:textId="77777777" w:rsidR="00E67666" w:rsidRPr="00E47A05" w:rsidRDefault="00E67666">
            <w:pPr>
              <w:jc w:val="center"/>
              <w:rPr>
                <w:rFonts w:cstheme="minorHAnsi"/>
                <w:b/>
                <w:bCs/>
                <w:sz w:val="16"/>
                <w:szCs w:val="16"/>
              </w:rPr>
            </w:pPr>
            <w:r w:rsidRPr="00E47A05">
              <w:rPr>
                <w:rFonts w:cstheme="minorHAnsi"/>
                <w:b/>
                <w:bCs/>
                <w:sz w:val="16"/>
                <w:szCs w:val="16"/>
              </w:rPr>
              <w:t>Numeracy</w:t>
            </w:r>
          </w:p>
        </w:tc>
        <w:tc>
          <w:tcPr>
            <w:tcW w:w="3458" w:type="dxa"/>
            <w:gridSpan w:val="3"/>
            <w:vAlign w:val="center"/>
          </w:tcPr>
          <w:p w14:paraId="6B2C4B11" w14:textId="77777777" w:rsidR="00E67666" w:rsidRPr="00E47A05" w:rsidRDefault="00E67666">
            <w:pPr>
              <w:jc w:val="center"/>
              <w:rPr>
                <w:rFonts w:cstheme="minorHAnsi"/>
                <w:b/>
                <w:bCs/>
                <w:sz w:val="16"/>
                <w:szCs w:val="16"/>
              </w:rPr>
            </w:pPr>
            <w:r w:rsidRPr="00E47A05">
              <w:rPr>
                <w:rFonts w:cstheme="minorHAnsi"/>
                <w:b/>
                <w:bCs/>
                <w:sz w:val="16"/>
                <w:szCs w:val="16"/>
              </w:rPr>
              <w:t>2021-22</w:t>
            </w:r>
          </w:p>
        </w:tc>
        <w:tc>
          <w:tcPr>
            <w:tcW w:w="3459" w:type="dxa"/>
            <w:gridSpan w:val="3"/>
            <w:vAlign w:val="center"/>
          </w:tcPr>
          <w:p w14:paraId="1D48C9A8" w14:textId="77777777" w:rsidR="00E67666" w:rsidRPr="00E47A05" w:rsidRDefault="00E67666">
            <w:pPr>
              <w:jc w:val="center"/>
              <w:rPr>
                <w:rFonts w:cstheme="minorHAnsi"/>
                <w:b/>
                <w:bCs/>
                <w:sz w:val="16"/>
                <w:szCs w:val="16"/>
              </w:rPr>
            </w:pPr>
            <w:r w:rsidRPr="00E47A05">
              <w:rPr>
                <w:rFonts w:cstheme="minorHAnsi"/>
                <w:b/>
                <w:bCs/>
                <w:sz w:val="16"/>
                <w:szCs w:val="16"/>
              </w:rPr>
              <w:t>2022-23</w:t>
            </w:r>
          </w:p>
        </w:tc>
      </w:tr>
      <w:tr w:rsidR="00E67666" w:rsidRPr="00CC3A0D" w14:paraId="2BF0BD24" w14:textId="77777777" w:rsidTr="00E67666">
        <w:tc>
          <w:tcPr>
            <w:tcW w:w="2009" w:type="dxa"/>
            <w:vMerge/>
            <w:vAlign w:val="center"/>
          </w:tcPr>
          <w:p w14:paraId="4C2E558C" w14:textId="77777777" w:rsidR="00E67666" w:rsidRPr="00E47A05" w:rsidRDefault="00E67666">
            <w:pPr>
              <w:jc w:val="center"/>
              <w:rPr>
                <w:rFonts w:cstheme="minorHAnsi"/>
                <w:sz w:val="16"/>
                <w:szCs w:val="16"/>
              </w:rPr>
            </w:pPr>
          </w:p>
        </w:tc>
        <w:tc>
          <w:tcPr>
            <w:tcW w:w="1152" w:type="dxa"/>
            <w:vAlign w:val="center"/>
          </w:tcPr>
          <w:p w14:paraId="1B6A6049" w14:textId="77777777" w:rsidR="00E67666" w:rsidRPr="00E47A05" w:rsidRDefault="00E67666">
            <w:pPr>
              <w:jc w:val="center"/>
              <w:rPr>
                <w:rFonts w:cstheme="minorHAnsi"/>
                <w:b/>
                <w:bCs/>
                <w:sz w:val="16"/>
                <w:szCs w:val="16"/>
              </w:rPr>
            </w:pPr>
            <w:r w:rsidRPr="00E47A05">
              <w:rPr>
                <w:rFonts w:cstheme="minorHAnsi"/>
                <w:b/>
                <w:bCs/>
                <w:sz w:val="16"/>
                <w:szCs w:val="16"/>
              </w:rPr>
              <w:t>Q1</w:t>
            </w:r>
          </w:p>
        </w:tc>
        <w:tc>
          <w:tcPr>
            <w:tcW w:w="1153" w:type="dxa"/>
            <w:vAlign w:val="center"/>
          </w:tcPr>
          <w:p w14:paraId="5AFC8AAA" w14:textId="77777777" w:rsidR="00E67666" w:rsidRPr="00E47A05" w:rsidRDefault="00E67666">
            <w:pPr>
              <w:jc w:val="center"/>
              <w:rPr>
                <w:rFonts w:cstheme="minorHAnsi"/>
                <w:b/>
                <w:bCs/>
                <w:sz w:val="16"/>
                <w:szCs w:val="16"/>
              </w:rPr>
            </w:pPr>
            <w:r w:rsidRPr="00E47A05">
              <w:rPr>
                <w:rFonts w:cstheme="minorHAnsi"/>
                <w:b/>
                <w:bCs/>
                <w:sz w:val="16"/>
                <w:szCs w:val="16"/>
              </w:rPr>
              <w:t>Q5</w:t>
            </w:r>
          </w:p>
        </w:tc>
        <w:tc>
          <w:tcPr>
            <w:tcW w:w="1153" w:type="dxa"/>
            <w:vAlign w:val="center"/>
          </w:tcPr>
          <w:p w14:paraId="256073CD" w14:textId="77777777" w:rsidR="00E67666" w:rsidRPr="00E47A05" w:rsidRDefault="00E67666">
            <w:pPr>
              <w:jc w:val="center"/>
              <w:rPr>
                <w:rFonts w:cstheme="minorHAnsi"/>
                <w:b/>
                <w:bCs/>
                <w:sz w:val="16"/>
                <w:szCs w:val="16"/>
              </w:rPr>
            </w:pPr>
            <w:r w:rsidRPr="00E47A05">
              <w:rPr>
                <w:rFonts w:cstheme="minorHAnsi"/>
                <w:b/>
                <w:bCs/>
                <w:sz w:val="16"/>
                <w:szCs w:val="16"/>
              </w:rPr>
              <w:t>Gap</w:t>
            </w:r>
          </w:p>
        </w:tc>
        <w:tc>
          <w:tcPr>
            <w:tcW w:w="1153" w:type="dxa"/>
            <w:vAlign w:val="center"/>
          </w:tcPr>
          <w:p w14:paraId="0047435D" w14:textId="77777777" w:rsidR="00E67666" w:rsidRPr="00E47A05" w:rsidRDefault="00E67666">
            <w:pPr>
              <w:jc w:val="center"/>
              <w:rPr>
                <w:rFonts w:cstheme="minorHAnsi"/>
                <w:b/>
                <w:bCs/>
                <w:sz w:val="16"/>
                <w:szCs w:val="16"/>
              </w:rPr>
            </w:pPr>
            <w:r w:rsidRPr="00E47A05">
              <w:rPr>
                <w:rFonts w:cstheme="minorHAnsi"/>
                <w:b/>
                <w:bCs/>
                <w:sz w:val="16"/>
                <w:szCs w:val="16"/>
              </w:rPr>
              <w:t>Q1</w:t>
            </w:r>
          </w:p>
        </w:tc>
        <w:tc>
          <w:tcPr>
            <w:tcW w:w="1153" w:type="dxa"/>
            <w:vAlign w:val="center"/>
          </w:tcPr>
          <w:p w14:paraId="48EFE9A0" w14:textId="77777777" w:rsidR="00E67666" w:rsidRPr="00E47A05" w:rsidRDefault="00E67666">
            <w:pPr>
              <w:jc w:val="center"/>
              <w:rPr>
                <w:rFonts w:cstheme="minorHAnsi"/>
                <w:b/>
                <w:bCs/>
                <w:sz w:val="16"/>
                <w:szCs w:val="16"/>
              </w:rPr>
            </w:pPr>
            <w:r w:rsidRPr="00E47A05">
              <w:rPr>
                <w:rFonts w:cstheme="minorHAnsi"/>
                <w:b/>
                <w:bCs/>
                <w:sz w:val="16"/>
                <w:szCs w:val="16"/>
              </w:rPr>
              <w:t>Q5</w:t>
            </w:r>
          </w:p>
        </w:tc>
        <w:tc>
          <w:tcPr>
            <w:tcW w:w="1153" w:type="dxa"/>
            <w:vAlign w:val="center"/>
          </w:tcPr>
          <w:p w14:paraId="36E28AB9" w14:textId="77777777" w:rsidR="00E67666" w:rsidRPr="00E47A05" w:rsidRDefault="00E67666">
            <w:pPr>
              <w:jc w:val="center"/>
              <w:rPr>
                <w:rFonts w:cstheme="minorHAnsi"/>
                <w:b/>
                <w:bCs/>
                <w:sz w:val="16"/>
                <w:szCs w:val="16"/>
              </w:rPr>
            </w:pPr>
            <w:r w:rsidRPr="00E47A05">
              <w:rPr>
                <w:rFonts w:cstheme="minorHAnsi"/>
                <w:b/>
                <w:bCs/>
                <w:sz w:val="16"/>
                <w:szCs w:val="16"/>
              </w:rPr>
              <w:t>Gap</w:t>
            </w:r>
          </w:p>
        </w:tc>
      </w:tr>
      <w:tr w:rsidR="00E67666" w:rsidRPr="00CC3A0D" w14:paraId="65DD1BC3" w14:textId="77777777" w:rsidTr="00E67666">
        <w:tc>
          <w:tcPr>
            <w:tcW w:w="2009" w:type="dxa"/>
            <w:vAlign w:val="center"/>
          </w:tcPr>
          <w:p w14:paraId="4D94D110" w14:textId="48C6584C" w:rsidR="00E67666" w:rsidRPr="00E47A05" w:rsidRDefault="00E67666">
            <w:pPr>
              <w:jc w:val="center"/>
              <w:rPr>
                <w:rFonts w:cstheme="minorHAnsi"/>
                <w:b/>
                <w:bCs/>
                <w:sz w:val="16"/>
                <w:szCs w:val="16"/>
              </w:rPr>
            </w:pPr>
            <w:r w:rsidRPr="00E47A05">
              <w:rPr>
                <w:rFonts w:cstheme="minorHAnsi"/>
                <w:b/>
                <w:bCs/>
                <w:sz w:val="16"/>
                <w:szCs w:val="16"/>
              </w:rPr>
              <w:t>S3 (</w:t>
            </w:r>
            <w:r w:rsidR="009C79DB">
              <w:rPr>
                <w:rFonts w:cstheme="minorHAnsi"/>
                <w:b/>
                <w:bCs/>
                <w:sz w:val="16"/>
                <w:szCs w:val="16"/>
              </w:rPr>
              <w:t>3</w:t>
            </w:r>
            <w:r w:rsidR="009C79DB" w:rsidRPr="009C79DB">
              <w:rPr>
                <w:rFonts w:cstheme="minorHAnsi"/>
                <w:b/>
                <w:bCs/>
                <w:sz w:val="16"/>
                <w:szCs w:val="16"/>
                <w:vertAlign w:val="superscript"/>
              </w:rPr>
              <w:t>rd</w:t>
            </w:r>
            <w:r w:rsidR="009C79DB">
              <w:rPr>
                <w:rFonts w:cstheme="minorHAnsi"/>
                <w:b/>
                <w:bCs/>
                <w:sz w:val="16"/>
                <w:szCs w:val="16"/>
              </w:rPr>
              <w:t xml:space="preserve"> L</w:t>
            </w:r>
            <w:r w:rsidRPr="00E47A05">
              <w:rPr>
                <w:rFonts w:cstheme="minorHAnsi"/>
                <w:b/>
                <w:bCs/>
                <w:sz w:val="16"/>
                <w:szCs w:val="16"/>
              </w:rPr>
              <w:t>evel or better)</w:t>
            </w:r>
          </w:p>
        </w:tc>
        <w:tc>
          <w:tcPr>
            <w:tcW w:w="1152" w:type="dxa"/>
            <w:vAlign w:val="center"/>
          </w:tcPr>
          <w:p w14:paraId="4D514AC8" w14:textId="3064BA7B" w:rsidR="00E67666" w:rsidRPr="00E47A05" w:rsidRDefault="00E67666">
            <w:pPr>
              <w:jc w:val="center"/>
              <w:rPr>
                <w:rFonts w:cstheme="minorHAnsi"/>
                <w:sz w:val="16"/>
                <w:szCs w:val="16"/>
              </w:rPr>
            </w:pPr>
            <w:r>
              <w:rPr>
                <w:rFonts w:cstheme="minorHAnsi"/>
                <w:sz w:val="16"/>
                <w:szCs w:val="16"/>
              </w:rPr>
              <w:t>88</w:t>
            </w:r>
            <w:r w:rsidRPr="00E47A05">
              <w:rPr>
                <w:rFonts w:cstheme="minorHAnsi"/>
                <w:sz w:val="16"/>
                <w:szCs w:val="16"/>
              </w:rPr>
              <w:t>%</w:t>
            </w:r>
          </w:p>
        </w:tc>
        <w:tc>
          <w:tcPr>
            <w:tcW w:w="1153" w:type="dxa"/>
            <w:vAlign w:val="center"/>
          </w:tcPr>
          <w:p w14:paraId="42AEA788" w14:textId="00A08601" w:rsidR="00E67666" w:rsidRPr="00E47A05" w:rsidRDefault="00E67666">
            <w:pPr>
              <w:jc w:val="center"/>
              <w:rPr>
                <w:rFonts w:cstheme="minorHAnsi"/>
                <w:sz w:val="16"/>
                <w:szCs w:val="16"/>
              </w:rPr>
            </w:pPr>
            <w:r>
              <w:rPr>
                <w:rFonts w:cstheme="minorHAnsi"/>
                <w:sz w:val="16"/>
                <w:szCs w:val="16"/>
              </w:rPr>
              <w:t>97%</w:t>
            </w:r>
          </w:p>
        </w:tc>
        <w:tc>
          <w:tcPr>
            <w:tcW w:w="1153" w:type="dxa"/>
            <w:vAlign w:val="center"/>
          </w:tcPr>
          <w:p w14:paraId="415DF42F" w14:textId="026A96A7" w:rsidR="00E67666" w:rsidRPr="00E47A05" w:rsidRDefault="00E67666">
            <w:pPr>
              <w:jc w:val="center"/>
              <w:rPr>
                <w:rFonts w:cstheme="minorHAnsi"/>
                <w:sz w:val="16"/>
                <w:szCs w:val="16"/>
              </w:rPr>
            </w:pPr>
            <w:r>
              <w:rPr>
                <w:rFonts w:cstheme="minorHAnsi"/>
                <w:sz w:val="16"/>
                <w:szCs w:val="16"/>
              </w:rPr>
              <w:t>9</w:t>
            </w:r>
            <w:r w:rsidR="009C79DB">
              <w:rPr>
                <w:rFonts w:cstheme="minorHAnsi"/>
                <w:sz w:val="16"/>
                <w:szCs w:val="16"/>
              </w:rPr>
              <w:t>pp</w:t>
            </w:r>
          </w:p>
        </w:tc>
        <w:tc>
          <w:tcPr>
            <w:tcW w:w="1153" w:type="dxa"/>
            <w:vAlign w:val="center"/>
          </w:tcPr>
          <w:p w14:paraId="4C6D7881" w14:textId="6D8D18FB" w:rsidR="00E67666" w:rsidRPr="00E47A05" w:rsidRDefault="00E67666">
            <w:pPr>
              <w:jc w:val="center"/>
              <w:rPr>
                <w:rFonts w:cstheme="minorHAnsi"/>
                <w:sz w:val="16"/>
                <w:szCs w:val="16"/>
              </w:rPr>
            </w:pPr>
            <w:r>
              <w:rPr>
                <w:rFonts w:cstheme="minorHAnsi"/>
                <w:sz w:val="16"/>
                <w:szCs w:val="16"/>
              </w:rPr>
              <w:t>91</w:t>
            </w:r>
            <w:r w:rsidRPr="00E47A05">
              <w:rPr>
                <w:rFonts w:cstheme="minorHAnsi"/>
                <w:sz w:val="16"/>
                <w:szCs w:val="16"/>
              </w:rPr>
              <w:t>%</w:t>
            </w:r>
          </w:p>
        </w:tc>
        <w:tc>
          <w:tcPr>
            <w:tcW w:w="1153" w:type="dxa"/>
            <w:vAlign w:val="center"/>
          </w:tcPr>
          <w:p w14:paraId="1EB4C701" w14:textId="156972DB" w:rsidR="00E67666" w:rsidRPr="00E47A05" w:rsidRDefault="00E67666">
            <w:pPr>
              <w:jc w:val="center"/>
              <w:rPr>
                <w:rFonts w:cstheme="minorHAnsi"/>
                <w:sz w:val="16"/>
                <w:szCs w:val="16"/>
              </w:rPr>
            </w:pPr>
            <w:r>
              <w:rPr>
                <w:rFonts w:cstheme="minorHAnsi"/>
                <w:sz w:val="16"/>
                <w:szCs w:val="16"/>
              </w:rPr>
              <w:t>98</w:t>
            </w:r>
            <w:r w:rsidRPr="00E47A05">
              <w:rPr>
                <w:rFonts w:cstheme="minorHAnsi"/>
                <w:sz w:val="16"/>
                <w:szCs w:val="16"/>
              </w:rPr>
              <w:t>%</w:t>
            </w:r>
          </w:p>
        </w:tc>
        <w:tc>
          <w:tcPr>
            <w:tcW w:w="1153" w:type="dxa"/>
            <w:vAlign w:val="center"/>
          </w:tcPr>
          <w:p w14:paraId="1843388C" w14:textId="10A149FA" w:rsidR="00E67666" w:rsidRPr="00E47A05" w:rsidRDefault="00E67666">
            <w:pPr>
              <w:jc w:val="center"/>
              <w:rPr>
                <w:rFonts w:cstheme="minorHAnsi"/>
                <w:sz w:val="16"/>
                <w:szCs w:val="16"/>
              </w:rPr>
            </w:pPr>
            <w:r>
              <w:rPr>
                <w:rFonts w:cstheme="minorHAnsi"/>
                <w:sz w:val="16"/>
                <w:szCs w:val="16"/>
              </w:rPr>
              <w:t>7</w:t>
            </w:r>
            <w:r w:rsidR="009C79DB">
              <w:rPr>
                <w:rFonts w:cstheme="minorHAnsi"/>
                <w:sz w:val="16"/>
                <w:szCs w:val="16"/>
              </w:rPr>
              <w:t>pp</w:t>
            </w:r>
          </w:p>
        </w:tc>
      </w:tr>
      <w:tr w:rsidR="00E67666" w:rsidRPr="00CC3A0D" w14:paraId="3CC01D1D" w14:textId="77777777" w:rsidTr="00E67666">
        <w:tc>
          <w:tcPr>
            <w:tcW w:w="2009" w:type="dxa"/>
            <w:vAlign w:val="center"/>
          </w:tcPr>
          <w:p w14:paraId="6E7EFDED" w14:textId="3C016B98" w:rsidR="00E67666" w:rsidRPr="00E47A05" w:rsidRDefault="00E67666">
            <w:pPr>
              <w:jc w:val="center"/>
              <w:rPr>
                <w:rFonts w:cstheme="minorHAnsi"/>
                <w:b/>
                <w:bCs/>
                <w:sz w:val="16"/>
                <w:szCs w:val="16"/>
              </w:rPr>
            </w:pPr>
            <w:r w:rsidRPr="00E47A05">
              <w:rPr>
                <w:rFonts w:cstheme="minorHAnsi"/>
                <w:b/>
                <w:bCs/>
                <w:sz w:val="16"/>
                <w:szCs w:val="16"/>
              </w:rPr>
              <w:t>S3 (</w:t>
            </w:r>
            <w:r w:rsidR="009C79DB">
              <w:rPr>
                <w:rFonts w:cstheme="minorHAnsi"/>
                <w:b/>
                <w:bCs/>
                <w:sz w:val="16"/>
                <w:szCs w:val="16"/>
              </w:rPr>
              <w:t>4</w:t>
            </w:r>
            <w:r w:rsidR="009C79DB" w:rsidRPr="009C79DB">
              <w:rPr>
                <w:rFonts w:cstheme="minorHAnsi"/>
                <w:b/>
                <w:bCs/>
                <w:sz w:val="16"/>
                <w:szCs w:val="16"/>
                <w:vertAlign w:val="superscript"/>
              </w:rPr>
              <w:t>th</w:t>
            </w:r>
            <w:r w:rsidR="009C79DB">
              <w:rPr>
                <w:rFonts w:cstheme="minorHAnsi"/>
                <w:b/>
                <w:bCs/>
                <w:sz w:val="16"/>
                <w:szCs w:val="16"/>
              </w:rPr>
              <w:t xml:space="preserve"> L</w:t>
            </w:r>
            <w:r w:rsidRPr="00E47A05">
              <w:rPr>
                <w:rFonts w:cstheme="minorHAnsi"/>
                <w:b/>
                <w:bCs/>
                <w:sz w:val="16"/>
                <w:szCs w:val="16"/>
              </w:rPr>
              <w:t>evel)</w:t>
            </w:r>
          </w:p>
        </w:tc>
        <w:tc>
          <w:tcPr>
            <w:tcW w:w="1152" w:type="dxa"/>
            <w:vAlign w:val="center"/>
          </w:tcPr>
          <w:p w14:paraId="569C2D5D" w14:textId="3C507D77" w:rsidR="00E67666" w:rsidRPr="00E47A05" w:rsidRDefault="00E67666">
            <w:pPr>
              <w:jc w:val="center"/>
              <w:rPr>
                <w:rFonts w:cstheme="minorHAnsi"/>
                <w:sz w:val="16"/>
                <w:szCs w:val="16"/>
              </w:rPr>
            </w:pPr>
            <w:r>
              <w:rPr>
                <w:rFonts w:cstheme="minorHAnsi"/>
                <w:sz w:val="16"/>
                <w:szCs w:val="16"/>
              </w:rPr>
              <w:t>59</w:t>
            </w:r>
            <w:r w:rsidRPr="00E47A05">
              <w:rPr>
                <w:rFonts w:cstheme="minorHAnsi"/>
                <w:sz w:val="16"/>
                <w:szCs w:val="16"/>
              </w:rPr>
              <w:t>%</w:t>
            </w:r>
          </w:p>
        </w:tc>
        <w:tc>
          <w:tcPr>
            <w:tcW w:w="1153" w:type="dxa"/>
            <w:vAlign w:val="center"/>
          </w:tcPr>
          <w:p w14:paraId="4085283E" w14:textId="0A88404C" w:rsidR="00E67666" w:rsidRPr="00E47A05" w:rsidRDefault="00E67666">
            <w:pPr>
              <w:jc w:val="center"/>
              <w:rPr>
                <w:rFonts w:cstheme="minorHAnsi"/>
                <w:sz w:val="16"/>
                <w:szCs w:val="16"/>
              </w:rPr>
            </w:pPr>
            <w:r>
              <w:rPr>
                <w:rFonts w:cstheme="minorHAnsi"/>
                <w:sz w:val="16"/>
                <w:szCs w:val="16"/>
              </w:rPr>
              <w:t>88</w:t>
            </w:r>
            <w:r w:rsidRPr="00E47A05">
              <w:rPr>
                <w:rFonts w:cstheme="minorHAnsi"/>
                <w:sz w:val="16"/>
                <w:szCs w:val="16"/>
              </w:rPr>
              <w:t>%</w:t>
            </w:r>
          </w:p>
        </w:tc>
        <w:tc>
          <w:tcPr>
            <w:tcW w:w="1153" w:type="dxa"/>
            <w:vAlign w:val="center"/>
          </w:tcPr>
          <w:p w14:paraId="4F65BC19" w14:textId="3E583D2C" w:rsidR="00E67666" w:rsidRPr="00E47A05" w:rsidRDefault="00E67666">
            <w:pPr>
              <w:jc w:val="center"/>
              <w:rPr>
                <w:rFonts w:cstheme="minorHAnsi"/>
                <w:sz w:val="16"/>
                <w:szCs w:val="16"/>
              </w:rPr>
            </w:pPr>
            <w:r>
              <w:rPr>
                <w:rFonts w:cstheme="minorHAnsi"/>
                <w:sz w:val="16"/>
                <w:szCs w:val="16"/>
              </w:rPr>
              <w:t>29</w:t>
            </w:r>
            <w:r w:rsidR="009C79DB">
              <w:rPr>
                <w:rFonts w:cstheme="minorHAnsi"/>
                <w:sz w:val="16"/>
                <w:szCs w:val="16"/>
              </w:rPr>
              <w:t>pp</w:t>
            </w:r>
          </w:p>
        </w:tc>
        <w:tc>
          <w:tcPr>
            <w:tcW w:w="1153" w:type="dxa"/>
            <w:vAlign w:val="center"/>
          </w:tcPr>
          <w:p w14:paraId="0CEDE24D" w14:textId="1B7B7F10" w:rsidR="00E67666" w:rsidRPr="00E47A05" w:rsidRDefault="00E67666">
            <w:pPr>
              <w:jc w:val="center"/>
              <w:rPr>
                <w:rFonts w:cstheme="minorHAnsi"/>
                <w:sz w:val="16"/>
                <w:szCs w:val="16"/>
              </w:rPr>
            </w:pPr>
            <w:r>
              <w:rPr>
                <w:rFonts w:cstheme="minorHAnsi"/>
                <w:sz w:val="16"/>
                <w:szCs w:val="16"/>
              </w:rPr>
              <w:t>59</w:t>
            </w:r>
            <w:r w:rsidRPr="00E47A05">
              <w:rPr>
                <w:rFonts w:cstheme="minorHAnsi"/>
                <w:sz w:val="16"/>
                <w:szCs w:val="16"/>
              </w:rPr>
              <w:t>%</w:t>
            </w:r>
          </w:p>
        </w:tc>
        <w:tc>
          <w:tcPr>
            <w:tcW w:w="1153" w:type="dxa"/>
            <w:vAlign w:val="center"/>
          </w:tcPr>
          <w:p w14:paraId="1D0F67EF" w14:textId="2F7C6F20" w:rsidR="00E67666" w:rsidRPr="00E47A05" w:rsidRDefault="00E67666">
            <w:pPr>
              <w:jc w:val="center"/>
              <w:rPr>
                <w:rFonts w:cstheme="minorHAnsi"/>
                <w:sz w:val="16"/>
                <w:szCs w:val="16"/>
              </w:rPr>
            </w:pPr>
            <w:r>
              <w:rPr>
                <w:rFonts w:cstheme="minorHAnsi"/>
                <w:sz w:val="16"/>
                <w:szCs w:val="16"/>
              </w:rPr>
              <w:t>91</w:t>
            </w:r>
            <w:r w:rsidRPr="00E47A05">
              <w:rPr>
                <w:rFonts w:cstheme="minorHAnsi"/>
                <w:sz w:val="16"/>
                <w:szCs w:val="16"/>
              </w:rPr>
              <w:t>%</w:t>
            </w:r>
          </w:p>
        </w:tc>
        <w:tc>
          <w:tcPr>
            <w:tcW w:w="1153" w:type="dxa"/>
            <w:vAlign w:val="center"/>
          </w:tcPr>
          <w:p w14:paraId="73130BFF" w14:textId="39172896" w:rsidR="00E67666" w:rsidRPr="00E47A05" w:rsidRDefault="00E67666">
            <w:pPr>
              <w:jc w:val="center"/>
              <w:rPr>
                <w:rFonts w:cstheme="minorHAnsi"/>
                <w:sz w:val="16"/>
                <w:szCs w:val="16"/>
              </w:rPr>
            </w:pPr>
            <w:r>
              <w:rPr>
                <w:rFonts w:cstheme="minorHAnsi"/>
                <w:sz w:val="16"/>
                <w:szCs w:val="16"/>
              </w:rPr>
              <w:t>33</w:t>
            </w:r>
            <w:r w:rsidR="009C79DB">
              <w:rPr>
                <w:rFonts w:cstheme="minorHAnsi"/>
                <w:sz w:val="16"/>
                <w:szCs w:val="16"/>
              </w:rPr>
              <w:t>pp</w:t>
            </w:r>
          </w:p>
        </w:tc>
      </w:tr>
    </w:tbl>
    <w:p w14:paraId="60D92D5A" w14:textId="77777777" w:rsidR="00636766" w:rsidRDefault="00636766" w:rsidP="00DF5DFC">
      <w:pPr>
        <w:rPr>
          <w:bCs/>
          <w:iCs/>
        </w:rPr>
      </w:pPr>
    </w:p>
    <w:p w14:paraId="5E9DCB2C" w14:textId="2DCCE932" w:rsidR="006D7A25" w:rsidRDefault="00DA415D" w:rsidP="00DF5DFC">
      <w:pPr>
        <w:rPr>
          <w:bCs/>
          <w:iCs/>
        </w:rPr>
      </w:pPr>
      <w:r>
        <w:rPr>
          <w:bCs/>
          <w:iCs/>
        </w:rPr>
        <w:t xml:space="preserve">The data shows that for third level the attainment gap between Q1 and Q5 is reducing.  However, the attainment gap between Q1 and Q5 for fourth level </w:t>
      </w:r>
      <w:r w:rsidR="00204ED9">
        <w:rPr>
          <w:bCs/>
          <w:iCs/>
        </w:rPr>
        <w:t>increased between 2021-22 and 2022-23</w:t>
      </w:r>
      <w:r>
        <w:rPr>
          <w:bCs/>
          <w:iCs/>
        </w:rPr>
        <w:t>.</w:t>
      </w:r>
    </w:p>
    <w:p w14:paraId="5A1B2C3C" w14:textId="77777777" w:rsidR="007569CA" w:rsidRDefault="007569CA" w:rsidP="00DF5DFC">
      <w:pPr>
        <w:rPr>
          <w:bCs/>
          <w:iCs/>
        </w:rPr>
      </w:pPr>
    </w:p>
    <w:p w14:paraId="568FFAB1" w14:textId="77777777" w:rsidR="007569CA" w:rsidRDefault="007569CA" w:rsidP="00DF5DFC">
      <w:pPr>
        <w:rPr>
          <w:bCs/>
          <w:iCs/>
        </w:rPr>
      </w:pPr>
    </w:p>
    <w:p w14:paraId="19DE5983" w14:textId="77777777" w:rsidR="007569CA" w:rsidRDefault="007569CA" w:rsidP="00DF5DFC">
      <w:pPr>
        <w:rPr>
          <w:bCs/>
          <w:iCs/>
        </w:rPr>
      </w:pPr>
    </w:p>
    <w:p w14:paraId="2092A167" w14:textId="77777777" w:rsidR="007569CA" w:rsidRDefault="007569CA" w:rsidP="00DF5DFC">
      <w:pPr>
        <w:rPr>
          <w:bCs/>
          <w:iCs/>
        </w:rPr>
      </w:pPr>
    </w:p>
    <w:p w14:paraId="16092A81" w14:textId="77777777" w:rsidR="007569CA" w:rsidRDefault="007569CA" w:rsidP="00DF5DFC">
      <w:pPr>
        <w:rPr>
          <w:bCs/>
          <w:iCs/>
        </w:rPr>
      </w:pPr>
    </w:p>
    <w:p w14:paraId="20FDBC4D" w14:textId="77777777" w:rsidR="007569CA" w:rsidRDefault="007569CA" w:rsidP="00DF5DFC">
      <w:pPr>
        <w:rPr>
          <w:bCs/>
          <w:iCs/>
        </w:rPr>
      </w:pPr>
    </w:p>
    <w:p w14:paraId="0E6E6AE1" w14:textId="77777777" w:rsidR="007569CA" w:rsidRDefault="007569CA" w:rsidP="00DF5DFC">
      <w:pPr>
        <w:rPr>
          <w:bCs/>
          <w:iCs/>
        </w:rPr>
      </w:pPr>
    </w:p>
    <w:p w14:paraId="4E73A0E4" w14:textId="77777777" w:rsidR="007569CA" w:rsidRDefault="007569CA" w:rsidP="00DF5DFC">
      <w:pPr>
        <w:rPr>
          <w:bCs/>
          <w:iCs/>
        </w:rPr>
      </w:pPr>
    </w:p>
    <w:p w14:paraId="4EDAA1D7" w14:textId="77777777" w:rsidR="007569CA" w:rsidRDefault="007569CA" w:rsidP="00DF5DFC">
      <w:pPr>
        <w:rPr>
          <w:bCs/>
          <w:iCs/>
        </w:rPr>
      </w:pPr>
    </w:p>
    <w:p w14:paraId="1D53A350" w14:textId="77777777" w:rsidR="007569CA" w:rsidRDefault="007569CA" w:rsidP="00DF5DFC">
      <w:pPr>
        <w:rPr>
          <w:bCs/>
          <w:iCs/>
        </w:rPr>
      </w:pPr>
    </w:p>
    <w:p w14:paraId="00E2234F" w14:textId="77777777" w:rsidR="007569CA" w:rsidRDefault="007569CA" w:rsidP="00DF5DFC">
      <w:pPr>
        <w:rPr>
          <w:bCs/>
          <w:iCs/>
        </w:rPr>
      </w:pPr>
    </w:p>
    <w:p w14:paraId="5879BD0E" w14:textId="77777777" w:rsidR="007569CA" w:rsidRDefault="007569CA" w:rsidP="00DF5DFC">
      <w:pPr>
        <w:rPr>
          <w:bCs/>
          <w:iCs/>
        </w:rPr>
      </w:pPr>
    </w:p>
    <w:p w14:paraId="6D80C8B5" w14:textId="77777777" w:rsidR="007569CA" w:rsidRPr="005E354E" w:rsidRDefault="007569CA" w:rsidP="00DF5DFC">
      <w:pPr>
        <w:rPr>
          <w:bCs/>
          <w:iCs/>
        </w:rPr>
      </w:pPr>
    </w:p>
    <w:p w14:paraId="59686B52" w14:textId="0992239F" w:rsidR="00DF5DFC" w:rsidRDefault="00DF5DFC" w:rsidP="00DF5DFC">
      <w:pPr>
        <w:pStyle w:val="IntenseQuote"/>
      </w:pPr>
      <w:r>
        <w:t>Current support and advice</w:t>
      </w:r>
    </w:p>
    <w:p w14:paraId="3A16199F" w14:textId="524FA735" w:rsidR="00DF5DFC" w:rsidRDefault="00DF5DFC" w:rsidP="00DF5DFC">
      <w:r>
        <w:t xml:space="preserve">Within the BGE the </w:t>
      </w:r>
      <w:r w:rsidR="00316087">
        <w:t>e</w:t>
      </w:r>
      <w:r>
        <w:t xml:space="preserve">xperiences and </w:t>
      </w:r>
      <w:r w:rsidR="00316087">
        <w:t>o</w:t>
      </w:r>
      <w:r>
        <w:t>utcomes provide progression</w:t>
      </w:r>
      <w:r w:rsidR="2F0B40DB">
        <w:t xml:space="preserve"> of learning,</w:t>
      </w:r>
      <w:r w:rsidR="00A71BFB">
        <w:t xml:space="preserve"> </w:t>
      </w:r>
      <w:r w:rsidR="2E6CE049">
        <w:t>with</w:t>
      </w:r>
      <w:r w:rsidR="00A71BFB">
        <w:t xml:space="preserve"> benchmarks </w:t>
      </w:r>
      <w:r w:rsidR="00014C5A">
        <w:t>provid</w:t>
      </w:r>
      <w:r w:rsidR="46084A65">
        <w:t>ing</w:t>
      </w:r>
      <w:r w:rsidR="00014C5A">
        <w:t xml:space="preserve"> clarity on the national standard</w:t>
      </w:r>
      <w:r w:rsidR="00AE7518">
        <w:t xml:space="preserve"> for achievement of a level</w:t>
      </w:r>
      <w:r>
        <w:t xml:space="preserve">.  </w:t>
      </w:r>
    </w:p>
    <w:p w14:paraId="2555D7E4" w14:textId="08F8BAAF" w:rsidR="00DF5DFC" w:rsidRDefault="00DF5DFC" w:rsidP="00DF5DFC">
      <w:hyperlink r:id="rId14" w:history="1">
        <w:r w:rsidRPr="00DC2F8D">
          <w:rPr>
            <w:rStyle w:val="Hyperlink"/>
          </w:rPr>
          <w:t>City of Edinburgh progression pathways</w:t>
        </w:r>
      </w:hyperlink>
      <w:r w:rsidR="006E46C7">
        <w:t xml:space="preserve"> and</w:t>
      </w:r>
      <w:r>
        <w:t xml:space="preserve"> </w:t>
      </w:r>
      <w:hyperlink r:id="rId15" w:history="1">
        <w:r w:rsidR="00163F5E" w:rsidRPr="00163F5E">
          <w:rPr>
            <w:rStyle w:val="Hyperlink"/>
          </w:rPr>
          <w:t>SEAL Progressions</w:t>
        </w:r>
      </w:hyperlink>
      <w:r w:rsidR="00163F5E">
        <w:t xml:space="preserve"> </w:t>
      </w:r>
      <w:r>
        <w:t>provide greater detail and support with p</w:t>
      </w:r>
      <w:r w:rsidR="697C452B">
        <w:t>lanning progressive learning</w:t>
      </w:r>
      <w:r>
        <w:t xml:space="preserve"> through the BGE.  </w:t>
      </w:r>
    </w:p>
    <w:p w14:paraId="5F20D770" w14:textId="05F36743" w:rsidR="00DF5DFC" w:rsidRDefault="3A4E45C4" w:rsidP="506E23B7">
      <w:pPr>
        <w:spacing w:line="257" w:lineRule="auto"/>
        <w:jc w:val="both"/>
        <w:rPr>
          <w:rFonts w:ascii="Calibri" w:eastAsia="Calibri" w:hAnsi="Calibri" w:cs="Calibri"/>
        </w:rPr>
      </w:pPr>
      <w:hyperlink r:id="rId16" w:history="1">
        <w:r w:rsidRPr="00EC170A">
          <w:rPr>
            <w:rStyle w:val="Hyperlink"/>
            <w:rFonts w:ascii="Calibri" w:eastAsia="Calibri" w:hAnsi="Calibri" w:cs="Calibri"/>
          </w:rPr>
          <w:t xml:space="preserve">CEC Extended Early Level </w:t>
        </w:r>
        <w:r w:rsidR="002A350B" w:rsidRPr="00EC170A">
          <w:rPr>
            <w:rStyle w:val="Hyperlink"/>
            <w:rFonts w:ascii="Calibri" w:eastAsia="Calibri" w:hAnsi="Calibri" w:cs="Calibri"/>
          </w:rPr>
          <w:t xml:space="preserve">Numeracy and Mathematics </w:t>
        </w:r>
        <w:r w:rsidRPr="00EC170A">
          <w:rPr>
            <w:rStyle w:val="Hyperlink"/>
            <w:rFonts w:ascii="Calibri" w:eastAsia="Calibri" w:hAnsi="Calibri" w:cs="Calibri"/>
          </w:rPr>
          <w:t>Progressions</w:t>
        </w:r>
      </w:hyperlink>
      <w:r w:rsidRPr="506E23B7">
        <w:rPr>
          <w:rFonts w:ascii="Calibri" w:eastAsia="Calibri" w:hAnsi="Calibri" w:cs="Calibri"/>
        </w:rPr>
        <w:t xml:space="preserve"> provide smaller stepped progressions through early level to inform planning of learning and teaching for learners with more complex additional support needs.  </w:t>
      </w:r>
    </w:p>
    <w:p w14:paraId="358835BF" w14:textId="2F3CA43D" w:rsidR="00DF5DFC" w:rsidRDefault="00E60724" w:rsidP="00DF5DFC">
      <w:r>
        <w:t xml:space="preserve">For early years, </w:t>
      </w:r>
      <w:hyperlink r:id="rId17">
        <w:r w:rsidRPr="506E23B7">
          <w:rPr>
            <w:rStyle w:val="Hyperlink"/>
          </w:rPr>
          <w:t xml:space="preserve">City of Edinburgh </w:t>
        </w:r>
        <w:r w:rsidR="00147C7B" w:rsidRPr="506E23B7">
          <w:rPr>
            <w:rStyle w:val="Hyperlink"/>
          </w:rPr>
          <w:t>E</w:t>
        </w:r>
        <w:r w:rsidR="00864409" w:rsidRPr="506E23B7">
          <w:rPr>
            <w:rStyle w:val="Hyperlink"/>
          </w:rPr>
          <w:t xml:space="preserve">arly </w:t>
        </w:r>
        <w:r w:rsidR="00147C7B" w:rsidRPr="506E23B7">
          <w:rPr>
            <w:rStyle w:val="Hyperlink"/>
          </w:rPr>
          <w:t>Y</w:t>
        </w:r>
        <w:r w:rsidR="00864409" w:rsidRPr="506E23B7">
          <w:rPr>
            <w:rStyle w:val="Hyperlink"/>
          </w:rPr>
          <w:t>ears</w:t>
        </w:r>
        <w:r w:rsidR="00147C7B" w:rsidRPr="506E23B7">
          <w:rPr>
            <w:rStyle w:val="Hyperlink"/>
          </w:rPr>
          <w:t xml:space="preserve"> Mathematics and Numeracy Guidance</w:t>
        </w:r>
      </w:hyperlink>
      <w:r w:rsidR="00147C7B">
        <w:t xml:space="preserve"> </w:t>
      </w:r>
      <w:r w:rsidR="00E5548B">
        <w:t xml:space="preserve">supports children’s development and learning in the early years </w:t>
      </w:r>
      <w:r w:rsidR="00A64AD0">
        <w:t xml:space="preserve"> </w:t>
      </w:r>
      <w:r w:rsidR="00864409">
        <w:t xml:space="preserve"> </w:t>
      </w:r>
    </w:p>
    <w:p w14:paraId="518FBCD3" w14:textId="64A60A00" w:rsidR="00DF5DFC" w:rsidRDefault="00DF5DFC" w:rsidP="00DF5DFC">
      <w:r>
        <w:t xml:space="preserve">Schools </w:t>
      </w:r>
      <w:r w:rsidR="00AE7518">
        <w:t xml:space="preserve">and establishments </w:t>
      </w:r>
      <w:r>
        <w:t>should use these documents as a basis to develop pathways which support children and young people to build on prior learning and meet the needs of all their learners.</w:t>
      </w:r>
      <w:r w:rsidR="46A3DD8D">
        <w:t xml:space="preserve">  </w:t>
      </w:r>
      <w:r>
        <w:t xml:space="preserve">All teachers should use </w:t>
      </w:r>
      <w:r w:rsidR="00E50153">
        <w:t xml:space="preserve">CEC </w:t>
      </w:r>
      <w:r>
        <w:t>progression pathways</w:t>
      </w:r>
      <w:r w:rsidR="00005115">
        <w:t xml:space="preserve">, </w:t>
      </w:r>
      <w:r>
        <w:t xml:space="preserve">and SEAL </w:t>
      </w:r>
      <w:r w:rsidR="00005115">
        <w:t xml:space="preserve">documentation where appropriate, </w:t>
      </w:r>
      <w:r>
        <w:t>to plan progressive learning</w:t>
      </w:r>
      <w:r w:rsidR="00FB1DB0">
        <w:t>, teaching and assessment</w:t>
      </w:r>
      <w:r>
        <w:t xml:space="preserve"> in all aspects of numeracy and mathematics within the BGE.</w:t>
      </w:r>
    </w:p>
    <w:p w14:paraId="124BDE45" w14:textId="2D65F0A4" w:rsidR="00DF5DFC" w:rsidRDefault="006963BD" w:rsidP="00DF5DFC">
      <w:r>
        <w:rPr>
          <w:noProof/>
        </w:rPr>
        <w:drawing>
          <wp:anchor distT="0" distB="0" distL="114300" distR="114300" simplePos="0" relativeHeight="251658247" behindDoc="1" locked="0" layoutInCell="1" allowOverlap="1" wp14:anchorId="1FA467C1" wp14:editId="3E2A58C6">
            <wp:simplePos x="0" y="0"/>
            <wp:positionH relativeFrom="column">
              <wp:posOffset>127000</wp:posOffset>
            </wp:positionH>
            <wp:positionV relativeFrom="paragraph">
              <wp:posOffset>280670</wp:posOffset>
            </wp:positionV>
            <wp:extent cx="2573655" cy="1765300"/>
            <wp:effectExtent l="0" t="0" r="0" b="6350"/>
            <wp:wrapSquare wrapText="bothSides"/>
            <wp:docPr id="6112204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220430" name="Picture 1"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3655" cy="1765300"/>
                    </a:xfrm>
                    <a:prstGeom prst="rect">
                      <a:avLst/>
                    </a:prstGeom>
                  </pic:spPr>
                </pic:pic>
              </a:graphicData>
            </a:graphic>
            <wp14:sizeRelH relativeFrom="margin">
              <wp14:pctWidth>0</wp14:pctWidth>
            </wp14:sizeRelH>
            <wp14:sizeRelV relativeFrom="margin">
              <wp14:pctHeight>0</wp14:pctHeight>
            </wp14:sizeRelV>
          </wp:anchor>
        </w:drawing>
      </w:r>
      <w:r w:rsidR="00555D75">
        <w:rPr>
          <w:noProof/>
        </w:rPr>
        <w:drawing>
          <wp:anchor distT="0" distB="0" distL="114300" distR="114300" simplePos="0" relativeHeight="251658243" behindDoc="0" locked="0" layoutInCell="1" allowOverlap="1" wp14:anchorId="0E631EC5" wp14:editId="0E086309">
            <wp:simplePos x="0" y="0"/>
            <wp:positionH relativeFrom="column">
              <wp:posOffset>2936875</wp:posOffset>
            </wp:positionH>
            <wp:positionV relativeFrom="paragraph">
              <wp:posOffset>210820</wp:posOffset>
            </wp:positionV>
            <wp:extent cx="2651125" cy="1876425"/>
            <wp:effectExtent l="0" t="0" r="0" b="9525"/>
            <wp:wrapSquare wrapText="bothSides"/>
            <wp:docPr id="3" name="Picture 3" descr="A screen 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 shot of a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1125" cy="1876425"/>
                    </a:xfrm>
                    <a:prstGeom prst="rect">
                      <a:avLst/>
                    </a:prstGeom>
                  </pic:spPr>
                </pic:pic>
              </a:graphicData>
            </a:graphic>
          </wp:anchor>
        </w:drawing>
      </w:r>
    </w:p>
    <w:p w14:paraId="330A16A1" w14:textId="1DAD3FEA" w:rsidR="00DF5DFC" w:rsidRPr="006963BD" w:rsidRDefault="00DF5DFC" w:rsidP="006963BD"/>
    <w:p w14:paraId="3C5F0C1F" w14:textId="6AA8C8FA" w:rsidR="00DF5DFC" w:rsidRPr="00290987" w:rsidRDefault="007569CA" w:rsidP="009A1244">
      <w:pPr>
        <w:spacing w:after="0"/>
        <w:rPr>
          <w:i/>
        </w:rPr>
      </w:pPr>
      <w:r>
        <w:rPr>
          <w:i/>
          <w:noProof/>
        </w:rPr>
        <mc:AlternateContent>
          <mc:Choice Requires="wps">
            <w:drawing>
              <wp:anchor distT="0" distB="0" distL="114300" distR="114300" simplePos="0" relativeHeight="251658244" behindDoc="0" locked="0" layoutInCell="1" allowOverlap="1" wp14:anchorId="1BD477A7" wp14:editId="3DA3DF3F">
                <wp:simplePos x="0" y="0"/>
                <wp:positionH relativeFrom="column">
                  <wp:posOffset>2952750</wp:posOffset>
                </wp:positionH>
                <wp:positionV relativeFrom="paragraph">
                  <wp:posOffset>8890</wp:posOffset>
                </wp:positionV>
                <wp:extent cx="2619375" cy="717550"/>
                <wp:effectExtent l="0" t="0" r="9525" b="6350"/>
                <wp:wrapNone/>
                <wp:docPr id="1938524733" name="Text Box 2"/>
                <wp:cNvGraphicFramePr/>
                <a:graphic xmlns:a="http://schemas.openxmlformats.org/drawingml/2006/main">
                  <a:graphicData uri="http://schemas.microsoft.com/office/word/2010/wordprocessingShape">
                    <wps:wsp>
                      <wps:cNvSpPr txBox="1"/>
                      <wps:spPr>
                        <a:xfrm>
                          <a:off x="0" y="0"/>
                          <a:ext cx="2619375" cy="717550"/>
                        </a:xfrm>
                        <a:prstGeom prst="rect">
                          <a:avLst/>
                        </a:prstGeom>
                        <a:solidFill>
                          <a:schemeClr val="lt1"/>
                        </a:solidFill>
                        <a:ln w="6350">
                          <a:noFill/>
                        </a:ln>
                      </wps:spPr>
                      <wps:txbx>
                        <w:txbxContent>
                          <w:p w14:paraId="1339F9A5" w14:textId="39BBFA17" w:rsidR="00555D75" w:rsidRDefault="00555D75">
                            <w:hyperlink r:id="rId20" w:history="1">
                              <w:r w:rsidRPr="00163F5E">
                                <w:rPr>
                                  <w:rStyle w:val="Hyperlink"/>
                                </w:rPr>
                                <w:t>SEAL Progressions</w:t>
                              </w:r>
                            </w:hyperlink>
                            <w:r>
                              <w:t xml:space="preserve"> </w:t>
                            </w:r>
                            <w:r w:rsidR="009A1244">
                              <w:t>–</w:t>
                            </w:r>
                            <w:r>
                              <w:t xml:space="preserve"> </w:t>
                            </w:r>
                            <w:r w:rsidR="009A1244">
                              <w:t>emergent, perceptual (approx. early level); figurative, counting-on, facile (approx. first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D477A7" id="_x0000_t202" coordsize="21600,21600" o:spt="202" path="m,l,21600r21600,l21600,xe">
                <v:stroke joinstyle="miter"/>
                <v:path gradientshapeok="t" o:connecttype="rect"/>
              </v:shapetype>
              <v:shape id="Text Box 2" o:spid="_x0000_s1026" type="#_x0000_t202" style="position:absolute;margin-left:232.5pt;margin-top:.7pt;width:206.25pt;height:56.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" fillcolor="white [3201]" stroked="f" strokeweight=".5pt">
                <v:textbox>
                  <w:txbxContent>
                    <w:p w14:paraId="1339F9A5" w14:textId="39BBFA17" w:rsidR="00555D75" w:rsidRDefault="00555D75">
                      <w:hyperlink r:id="rId21" w:history="1">
                        <w:r w:rsidRPr="00163F5E">
                          <w:rPr>
                            <w:rStyle w:val="Hyperlink"/>
                          </w:rPr>
                          <w:t>SEAL Progressions</w:t>
                        </w:r>
                      </w:hyperlink>
                      <w:r>
                        <w:t xml:space="preserve"> </w:t>
                      </w:r>
                      <w:r w:rsidR="009A1244">
                        <w:t>–</w:t>
                      </w:r>
                      <w:r>
                        <w:t xml:space="preserve"> </w:t>
                      </w:r>
                      <w:r w:rsidR="009A1244">
                        <w:t>emergent, perceptual (approx. early level); figurative, counting-on, facile (approx. first level).</w:t>
                      </w: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2C3D6256" wp14:editId="1D04EC27">
                <wp:simplePos x="0" y="0"/>
                <wp:positionH relativeFrom="column">
                  <wp:posOffset>88900</wp:posOffset>
                </wp:positionH>
                <wp:positionV relativeFrom="paragraph">
                  <wp:posOffset>8890</wp:posOffset>
                </wp:positionV>
                <wp:extent cx="2590800" cy="679450"/>
                <wp:effectExtent l="0" t="0" r="0" b="6350"/>
                <wp:wrapNone/>
                <wp:docPr id="1625379413" name="Text Box 1"/>
                <wp:cNvGraphicFramePr/>
                <a:graphic xmlns:a="http://schemas.openxmlformats.org/drawingml/2006/main">
                  <a:graphicData uri="http://schemas.microsoft.com/office/word/2010/wordprocessingShape">
                    <wps:wsp>
                      <wps:cNvSpPr txBox="1"/>
                      <wps:spPr>
                        <a:xfrm>
                          <a:off x="0" y="0"/>
                          <a:ext cx="2590800" cy="679450"/>
                        </a:xfrm>
                        <a:prstGeom prst="rect">
                          <a:avLst/>
                        </a:prstGeom>
                        <a:solidFill>
                          <a:schemeClr val="lt1"/>
                        </a:solidFill>
                        <a:ln w="6350">
                          <a:noFill/>
                        </a:ln>
                      </wps:spPr>
                      <wps:txbx>
                        <w:txbxContent>
                          <w:p w14:paraId="6D99B99D" w14:textId="16C8DAB9" w:rsidR="00D2582F" w:rsidRPr="009A1244" w:rsidRDefault="00101459" w:rsidP="00D2582F">
                            <w:pPr>
                              <w:spacing w:after="0"/>
                              <w:rPr>
                                <w:iCs/>
                              </w:rPr>
                            </w:pPr>
                            <w:hyperlink r:id="rId22" w:history="1">
                              <w:r w:rsidRPr="00DC2F8D">
                                <w:rPr>
                                  <w:rStyle w:val="Hyperlink"/>
                                  <w:iCs/>
                                </w:rPr>
                                <w:t xml:space="preserve">CEC </w:t>
                              </w:r>
                              <w:r w:rsidR="00D2582F" w:rsidRPr="00DC2F8D">
                                <w:rPr>
                                  <w:rStyle w:val="Hyperlink"/>
                                  <w:iCs/>
                                </w:rPr>
                                <w:t>Progression Pathways</w:t>
                              </w:r>
                            </w:hyperlink>
                            <w:r w:rsidR="00D2582F" w:rsidRPr="009A1244">
                              <w:rPr>
                                <w:iCs/>
                              </w:rPr>
                              <w:t xml:space="preserve"> (early to fourth levels)</w:t>
                            </w:r>
                            <w:r w:rsidR="00F94072">
                              <w:rPr>
                                <w:iCs/>
                              </w:rPr>
                              <w:t xml:space="preserve"> for Numeracy and Mathematics</w:t>
                            </w:r>
                            <w:r w:rsidR="009A1244" w:rsidRPr="009A1244">
                              <w:rPr>
                                <w:iCs/>
                              </w:rPr>
                              <w:t xml:space="preserve"> </w:t>
                            </w:r>
                            <w:r w:rsidR="00D2582F" w:rsidRPr="009A1244">
                              <w:rPr>
                                <w:iCs/>
                              </w:rPr>
                              <w:t xml:space="preserve">– </w:t>
                            </w:r>
                            <w:r w:rsidR="00191A6A">
                              <w:rPr>
                                <w:iCs/>
                              </w:rPr>
                              <w:t>p</w:t>
                            </w:r>
                            <w:r w:rsidR="00D2582F" w:rsidRPr="009A1244">
                              <w:rPr>
                                <w:iCs/>
                              </w:rPr>
                              <w:t>rogressive statements for each outcome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D6256" id="Text Box 1" o:spid="_x0000_s1027" type="#_x0000_t202" style="position:absolute;margin-left:7pt;margin-top:.7pt;width:204pt;height:5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" fillcolor="white [3201]" stroked="f" strokeweight=".5pt">
                <v:textbox>
                  <w:txbxContent>
                    <w:p w14:paraId="6D99B99D" w14:textId="16C8DAB9" w:rsidR="00D2582F" w:rsidRPr="009A1244" w:rsidRDefault="00101459" w:rsidP="00D2582F">
                      <w:pPr>
                        <w:spacing w:after="0"/>
                        <w:rPr>
                          <w:iCs/>
                        </w:rPr>
                      </w:pPr>
                      <w:hyperlink r:id="rId23" w:history="1">
                        <w:r w:rsidRPr="00DC2F8D">
                          <w:rPr>
                            <w:rStyle w:val="Hyperlink"/>
                            <w:iCs/>
                          </w:rPr>
                          <w:t xml:space="preserve">CEC </w:t>
                        </w:r>
                        <w:r w:rsidR="00D2582F" w:rsidRPr="00DC2F8D">
                          <w:rPr>
                            <w:rStyle w:val="Hyperlink"/>
                            <w:iCs/>
                          </w:rPr>
                          <w:t>Progression Pathways</w:t>
                        </w:r>
                      </w:hyperlink>
                      <w:r w:rsidR="00D2582F" w:rsidRPr="009A1244">
                        <w:rPr>
                          <w:iCs/>
                        </w:rPr>
                        <w:t xml:space="preserve"> (early to fourth levels)</w:t>
                      </w:r>
                      <w:r w:rsidR="00F94072">
                        <w:rPr>
                          <w:iCs/>
                        </w:rPr>
                        <w:t xml:space="preserve"> for Numeracy and Mathematics</w:t>
                      </w:r>
                      <w:r w:rsidR="009A1244" w:rsidRPr="009A1244">
                        <w:rPr>
                          <w:iCs/>
                        </w:rPr>
                        <w:t xml:space="preserve"> </w:t>
                      </w:r>
                      <w:r w:rsidR="00D2582F" w:rsidRPr="009A1244">
                        <w:rPr>
                          <w:iCs/>
                        </w:rPr>
                        <w:t xml:space="preserve">– </w:t>
                      </w:r>
                      <w:r w:rsidR="00191A6A">
                        <w:rPr>
                          <w:iCs/>
                        </w:rPr>
                        <w:t>p</w:t>
                      </w:r>
                      <w:r w:rsidR="00D2582F" w:rsidRPr="009A1244">
                        <w:rPr>
                          <w:iCs/>
                        </w:rPr>
                        <w:t>rogressive statements for each outcome</w:t>
                      </w:r>
                    </w:p>
                  </w:txbxContent>
                </v:textbox>
              </v:shape>
            </w:pict>
          </mc:Fallback>
        </mc:AlternateContent>
      </w:r>
    </w:p>
    <w:p w14:paraId="2560D94E" w14:textId="6A67EA48" w:rsidR="00DF5DFC" w:rsidRPr="00290987" w:rsidRDefault="00DF5DFC" w:rsidP="00DF5DFC">
      <w:pPr>
        <w:spacing w:after="0"/>
        <w:ind w:left="5040" w:hanging="5040"/>
        <w:rPr>
          <w:i/>
        </w:rPr>
      </w:pPr>
      <w:r w:rsidRPr="00290987">
        <w:rPr>
          <w:i/>
        </w:rPr>
        <w:t xml:space="preserve">                                                                                               </w:t>
      </w:r>
    </w:p>
    <w:p w14:paraId="0F7D4939" w14:textId="6C7BCF4F" w:rsidR="00DF5DFC" w:rsidRPr="00290987" w:rsidRDefault="00DF5DFC" w:rsidP="00DF5DFC">
      <w:pPr>
        <w:spacing w:after="0"/>
        <w:ind w:left="5040" w:hanging="5040"/>
        <w:rPr>
          <w:i/>
        </w:rPr>
      </w:pPr>
      <w:r w:rsidRPr="00290987">
        <w:rPr>
          <w:i/>
        </w:rPr>
        <w:t xml:space="preserve">                                                                                          </w:t>
      </w:r>
    </w:p>
    <w:p w14:paraId="546ED8E9" w14:textId="77777777" w:rsidR="00DF5DFC" w:rsidRDefault="00DF5DFC" w:rsidP="00DF5DFC">
      <w:pPr>
        <w:spacing w:after="0"/>
        <w:ind w:left="5040" w:hanging="5040"/>
      </w:pPr>
    </w:p>
    <w:p w14:paraId="3B844E3E" w14:textId="2641365A" w:rsidR="00DF5DFC" w:rsidRDefault="00DF5DFC" w:rsidP="00DF5DFC">
      <w:pPr>
        <w:spacing w:after="0"/>
        <w:ind w:left="5040" w:hanging="5040"/>
      </w:pPr>
    </w:p>
    <w:p w14:paraId="5DBA7411" w14:textId="2F28498F" w:rsidR="00DF5DFC" w:rsidRDefault="005A2F1F" w:rsidP="00DF5DFC">
      <w:r>
        <w:rPr>
          <w:noProof/>
        </w:rPr>
        <w:drawing>
          <wp:anchor distT="0" distB="0" distL="114300" distR="114300" simplePos="0" relativeHeight="251658248" behindDoc="0" locked="0" layoutInCell="1" allowOverlap="1" wp14:anchorId="741C416E" wp14:editId="22D87369">
            <wp:simplePos x="0" y="0"/>
            <wp:positionH relativeFrom="column">
              <wp:posOffset>349250</wp:posOffset>
            </wp:positionH>
            <wp:positionV relativeFrom="paragraph">
              <wp:posOffset>217805</wp:posOffset>
            </wp:positionV>
            <wp:extent cx="1924050" cy="1365250"/>
            <wp:effectExtent l="0" t="0" r="0" b="6350"/>
            <wp:wrapSquare wrapText="bothSides"/>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4050" cy="1365250"/>
                    </a:xfrm>
                    <a:prstGeom prst="rect">
                      <a:avLst/>
                    </a:prstGeom>
                  </pic:spPr>
                </pic:pic>
              </a:graphicData>
            </a:graphic>
          </wp:anchor>
        </w:drawing>
      </w:r>
      <w:r w:rsidR="00064BE3">
        <w:rPr>
          <w:noProof/>
        </w:rPr>
        <w:drawing>
          <wp:anchor distT="0" distB="0" distL="114300" distR="114300" simplePos="0" relativeHeight="251658246" behindDoc="1" locked="0" layoutInCell="1" allowOverlap="1" wp14:anchorId="25502642" wp14:editId="2324DC49">
            <wp:simplePos x="0" y="0"/>
            <wp:positionH relativeFrom="margin">
              <wp:posOffset>3200400</wp:posOffset>
            </wp:positionH>
            <wp:positionV relativeFrom="paragraph">
              <wp:posOffset>133985</wp:posOffset>
            </wp:positionV>
            <wp:extent cx="2403475" cy="1346200"/>
            <wp:effectExtent l="0" t="0" r="0" b="6350"/>
            <wp:wrapTight wrapText="bothSides">
              <wp:wrapPolygon edited="0">
                <wp:start x="0" y="0"/>
                <wp:lineTo x="0" y="21396"/>
                <wp:lineTo x="21400" y="21396"/>
                <wp:lineTo x="21400" y="0"/>
                <wp:lineTo x="0" y="0"/>
              </wp:wrapPolygon>
            </wp:wrapTight>
            <wp:docPr id="717889828" name="Picture 2" descr="A drawing of a tre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89828" name="Picture 2" descr="A drawing of a tree with green leav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03475" cy="1346200"/>
                    </a:xfrm>
                    <a:prstGeom prst="rect">
                      <a:avLst/>
                    </a:prstGeom>
                  </pic:spPr>
                </pic:pic>
              </a:graphicData>
            </a:graphic>
            <wp14:sizeRelH relativeFrom="margin">
              <wp14:pctWidth>0</wp14:pctWidth>
            </wp14:sizeRelH>
            <wp14:sizeRelV relativeFrom="margin">
              <wp14:pctHeight>0</wp14:pctHeight>
            </wp14:sizeRelV>
          </wp:anchor>
        </w:drawing>
      </w:r>
    </w:p>
    <w:p w14:paraId="1C5CE8AE" w14:textId="053196BE" w:rsidR="00101459" w:rsidRDefault="00101459" w:rsidP="506E23B7"/>
    <w:p w14:paraId="2EC9DCE0" w14:textId="339729F3" w:rsidR="00101459" w:rsidRDefault="00101459" w:rsidP="00DF5DFC"/>
    <w:p w14:paraId="472805DE" w14:textId="18B97CDB" w:rsidR="00101459" w:rsidRDefault="00101459" w:rsidP="00DF5DFC"/>
    <w:p w14:paraId="3301554E" w14:textId="0B4F4943" w:rsidR="007569CA" w:rsidRDefault="007569CA" w:rsidP="00DF5DFC"/>
    <w:p w14:paraId="072A3E59" w14:textId="5A2B830C" w:rsidR="007569CA" w:rsidRDefault="007569CA" w:rsidP="00DF5DFC"/>
    <w:p w14:paraId="10E0113A" w14:textId="794A0B35" w:rsidR="007569CA" w:rsidRDefault="005A2F1F" w:rsidP="00DF5DFC">
      <w:r>
        <w:rPr>
          <w:noProof/>
        </w:rPr>
        <mc:AlternateContent>
          <mc:Choice Requires="wps">
            <w:drawing>
              <wp:anchor distT="0" distB="0" distL="114300" distR="114300" simplePos="0" relativeHeight="251658250" behindDoc="0" locked="0" layoutInCell="1" allowOverlap="1" wp14:anchorId="74599F61" wp14:editId="778FDB79">
                <wp:simplePos x="0" y="0"/>
                <wp:positionH relativeFrom="margin">
                  <wp:posOffset>406400</wp:posOffset>
                </wp:positionH>
                <wp:positionV relativeFrom="paragraph">
                  <wp:posOffset>64135</wp:posOffset>
                </wp:positionV>
                <wp:extent cx="1854200" cy="635000"/>
                <wp:effectExtent l="0" t="0" r="0" b="0"/>
                <wp:wrapNone/>
                <wp:docPr id="713560678" name="Text Box 1"/>
                <wp:cNvGraphicFramePr/>
                <a:graphic xmlns:a="http://schemas.openxmlformats.org/drawingml/2006/main">
                  <a:graphicData uri="http://schemas.microsoft.com/office/word/2010/wordprocessingShape">
                    <wps:wsp>
                      <wps:cNvSpPr txBox="1"/>
                      <wps:spPr>
                        <a:xfrm>
                          <a:off x="0" y="0"/>
                          <a:ext cx="1854200" cy="635000"/>
                        </a:xfrm>
                        <a:prstGeom prst="rect">
                          <a:avLst/>
                        </a:prstGeom>
                        <a:solidFill>
                          <a:schemeClr val="lt1"/>
                        </a:solidFill>
                        <a:ln w="6350">
                          <a:noFill/>
                        </a:ln>
                      </wps:spPr>
                      <wps:txbx>
                        <w:txbxContent>
                          <w:p w14:paraId="496C3849" w14:textId="5CD31CBE" w:rsidR="005A2F1F" w:rsidRPr="009A1244" w:rsidRDefault="005A2F1F" w:rsidP="005A2F1F">
                            <w:pPr>
                              <w:spacing w:after="0"/>
                              <w:rPr>
                                <w:iCs/>
                              </w:rPr>
                            </w:pPr>
                            <w:hyperlink r:id="rId26" w:history="1">
                              <w:r w:rsidRPr="00EC170A">
                                <w:rPr>
                                  <w:rStyle w:val="Hyperlink"/>
                                  <w:iCs/>
                                </w:rPr>
                                <w:t>CEC Extended Early Level Progression Pathways for Numeracy and Mathematics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99F61" id="_x0000_s1028" type="#_x0000_t202" style="position:absolute;margin-left:32pt;margin-top:5.05pt;width:146pt;height:50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" fillcolor="white [3201]" stroked="f" strokeweight=".5pt">
                <v:textbox>
                  <w:txbxContent>
                    <w:p w14:paraId="496C3849" w14:textId="5CD31CBE" w:rsidR="005A2F1F" w:rsidRPr="009A1244" w:rsidRDefault="005A2F1F" w:rsidP="005A2F1F">
                      <w:pPr>
                        <w:spacing w:after="0"/>
                        <w:rPr>
                          <w:iCs/>
                        </w:rPr>
                      </w:pPr>
                      <w:hyperlink r:id="rId27" w:history="1">
                        <w:r w:rsidRPr="00EC170A">
                          <w:rPr>
                            <w:rStyle w:val="Hyperlink"/>
                            <w:iCs/>
                          </w:rPr>
                          <w:t>CEC Extended Early Level Progression Pathways for Numeracy and Mathematics</w:t>
                        </w:r>
                      </w:hyperlink>
                    </w:p>
                  </w:txbxContent>
                </v:textbox>
                <w10:wrap anchorx="margin"/>
              </v:shape>
            </w:pict>
          </mc:Fallback>
        </mc:AlternateContent>
      </w:r>
      <w:r>
        <w:rPr>
          <w:noProof/>
        </w:rPr>
        <mc:AlternateContent>
          <mc:Choice Requires="wps">
            <w:drawing>
              <wp:anchor distT="0" distB="0" distL="114300" distR="114300" simplePos="0" relativeHeight="251658245" behindDoc="0" locked="0" layoutInCell="1" allowOverlap="1" wp14:anchorId="06607D24" wp14:editId="16292655">
                <wp:simplePos x="0" y="0"/>
                <wp:positionH relativeFrom="margin">
                  <wp:align>right</wp:align>
                </wp:positionH>
                <wp:positionV relativeFrom="paragraph">
                  <wp:posOffset>8255</wp:posOffset>
                </wp:positionV>
                <wp:extent cx="2698750" cy="876300"/>
                <wp:effectExtent l="0" t="0" r="6350" b="0"/>
                <wp:wrapNone/>
                <wp:docPr id="1831775756" name="Text Box 1"/>
                <wp:cNvGraphicFramePr/>
                <a:graphic xmlns:a="http://schemas.openxmlformats.org/drawingml/2006/main">
                  <a:graphicData uri="http://schemas.microsoft.com/office/word/2010/wordprocessingShape">
                    <wps:wsp>
                      <wps:cNvSpPr txBox="1"/>
                      <wps:spPr>
                        <a:xfrm>
                          <a:off x="0" y="0"/>
                          <a:ext cx="2698750" cy="876300"/>
                        </a:xfrm>
                        <a:prstGeom prst="rect">
                          <a:avLst/>
                        </a:prstGeom>
                        <a:solidFill>
                          <a:schemeClr val="lt1"/>
                        </a:solidFill>
                        <a:ln w="6350">
                          <a:noFill/>
                        </a:ln>
                      </wps:spPr>
                      <wps:txbx>
                        <w:txbxContent>
                          <w:p w14:paraId="142596EA" w14:textId="18CA31F1" w:rsidR="00101459" w:rsidRPr="009A1244" w:rsidRDefault="00101459" w:rsidP="00101459">
                            <w:pPr>
                              <w:spacing w:after="0"/>
                              <w:rPr>
                                <w:iCs/>
                              </w:rPr>
                            </w:pPr>
                            <w:hyperlink r:id="rId28" w:history="1">
                              <w:r w:rsidRPr="005E6668">
                                <w:rPr>
                                  <w:rStyle w:val="Hyperlink"/>
                                  <w:iCs/>
                                </w:rPr>
                                <w:t>CEC Early Years Mathematics and Numeracy Guidance</w:t>
                              </w:r>
                            </w:hyperlink>
                            <w:r w:rsidR="004B2C34">
                              <w:rPr>
                                <w:iCs/>
                              </w:rPr>
                              <w:t xml:space="preserve"> – suite of </w:t>
                            </w:r>
                            <w:r w:rsidR="00CC39E5">
                              <w:rPr>
                                <w:iCs/>
                              </w:rPr>
                              <w:t xml:space="preserve">guidance to support the development of </w:t>
                            </w:r>
                            <w:r w:rsidR="00D23176">
                              <w:rPr>
                                <w:iCs/>
                              </w:rPr>
                              <w:t xml:space="preserve">mathematics and numeracy learning in the </w:t>
                            </w:r>
                            <w:r w:rsidR="007569CA">
                              <w:rPr>
                                <w:iCs/>
                              </w:rPr>
                              <w:t>early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07D24" id="_x0000_s1029" type="#_x0000_t202" style="position:absolute;margin-left:161.3pt;margin-top:.65pt;width:212.5pt;height:69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" fillcolor="white [3201]" stroked="f" strokeweight=".5pt">
                <v:textbox>
                  <w:txbxContent>
                    <w:p w14:paraId="142596EA" w14:textId="18CA31F1" w:rsidR="00101459" w:rsidRPr="009A1244" w:rsidRDefault="00101459" w:rsidP="00101459">
                      <w:pPr>
                        <w:spacing w:after="0"/>
                        <w:rPr>
                          <w:iCs/>
                        </w:rPr>
                      </w:pPr>
                      <w:hyperlink r:id="rId29" w:history="1">
                        <w:r w:rsidRPr="005E6668">
                          <w:rPr>
                            <w:rStyle w:val="Hyperlink"/>
                            <w:iCs/>
                          </w:rPr>
                          <w:t>CEC Early Years Mathematics and Numeracy Guidance</w:t>
                        </w:r>
                      </w:hyperlink>
                      <w:r w:rsidR="004B2C34">
                        <w:rPr>
                          <w:iCs/>
                        </w:rPr>
                        <w:t xml:space="preserve"> – suite of </w:t>
                      </w:r>
                      <w:r w:rsidR="00CC39E5">
                        <w:rPr>
                          <w:iCs/>
                        </w:rPr>
                        <w:t xml:space="preserve">guidance to support the development of </w:t>
                      </w:r>
                      <w:r w:rsidR="00D23176">
                        <w:rPr>
                          <w:iCs/>
                        </w:rPr>
                        <w:t xml:space="preserve">mathematics and numeracy learning in the </w:t>
                      </w:r>
                      <w:r w:rsidR="007569CA">
                        <w:rPr>
                          <w:iCs/>
                        </w:rPr>
                        <w:t>early years.</w:t>
                      </w:r>
                    </w:p>
                  </w:txbxContent>
                </v:textbox>
                <w10:wrap anchorx="margin"/>
              </v:shape>
            </w:pict>
          </mc:Fallback>
        </mc:AlternateContent>
      </w:r>
    </w:p>
    <w:p w14:paraId="7B618C35" w14:textId="4023E94D" w:rsidR="007569CA" w:rsidRDefault="007569CA" w:rsidP="00DF5DFC"/>
    <w:p w14:paraId="6505982A" w14:textId="7934CA83" w:rsidR="007569CA" w:rsidRDefault="007569CA" w:rsidP="00DF5DFC"/>
    <w:p w14:paraId="24922913" w14:textId="0AB9BD98" w:rsidR="007569CA" w:rsidRDefault="007569CA" w:rsidP="00DF5DFC"/>
    <w:p w14:paraId="48800515" w14:textId="77777777" w:rsidR="0091716A" w:rsidRDefault="0091716A" w:rsidP="000A1C72">
      <w:pPr>
        <w:jc w:val="both"/>
      </w:pPr>
    </w:p>
    <w:p w14:paraId="4813DC9E" w14:textId="3B33ACFC" w:rsidR="001A4EBA" w:rsidRDefault="00191A6A" w:rsidP="000A1C72">
      <w:pPr>
        <w:jc w:val="both"/>
      </w:pPr>
      <w:r>
        <w:t xml:space="preserve">Benchmarks support teacher judgement of achievement of a level and support planning for assessment.  </w:t>
      </w:r>
    </w:p>
    <w:p w14:paraId="18DCFC78" w14:textId="4039CF9E" w:rsidR="000A1C72" w:rsidRDefault="000A1C72" w:rsidP="000A1C72">
      <w:pPr>
        <w:jc w:val="both"/>
      </w:pPr>
      <w:r>
        <w:t>For</w:t>
      </w:r>
      <w:r w:rsidRPr="1B9D5B38">
        <w:t xml:space="preserve"> learners with complex additional support needs, </w:t>
      </w:r>
      <w:r>
        <w:t>planned learning should continue to be based on Curriculum for Excellence Experiences and Outcomes</w:t>
      </w:r>
      <w:r w:rsidR="001A4EBA">
        <w:t xml:space="preserve"> (see above)</w:t>
      </w:r>
      <w:r>
        <w:t>.  T</w:t>
      </w:r>
      <w:r w:rsidRPr="1B9D5B38">
        <w:t xml:space="preserve">eachers can access the </w:t>
      </w:r>
      <w:hyperlink r:id="rId30" w:history="1">
        <w:r w:rsidRPr="00EC170A">
          <w:rPr>
            <w:rStyle w:val="Hyperlink"/>
          </w:rPr>
          <w:t>Education Scotland ‘Milestones to Support Learners with Complex Additional Support Needs’</w:t>
        </w:r>
      </w:hyperlink>
      <w:r>
        <w:t xml:space="preserve"> to:</w:t>
      </w:r>
    </w:p>
    <w:p w14:paraId="70CE5465" w14:textId="77777777" w:rsidR="000A1C72" w:rsidRDefault="000A1C72" w:rsidP="000A1C72">
      <w:pPr>
        <w:pStyle w:val="ListParagraph"/>
        <w:numPr>
          <w:ilvl w:val="0"/>
          <w:numId w:val="29"/>
        </w:numPr>
        <w:jc w:val="both"/>
      </w:pPr>
      <w:r>
        <w:t xml:space="preserve">support the tracking of progression for learners with complex additional support needs who are working at a Pre-Early Level </w:t>
      </w:r>
    </w:p>
    <w:p w14:paraId="36888780" w14:textId="3CEDCA3E" w:rsidR="000A1C72" w:rsidRDefault="000A1C72" w:rsidP="000A1C72">
      <w:pPr>
        <w:pStyle w:val="ListParagraph"/>
        <w:numPr>
          <w:ilvl w:val="0"/>
          <w:numId w:val="29"/>
        </w:numPr>
        <w:jc w:val="both"/>
      </w:pPr>
      <w:r>
        <w:t>promote consistency of language used in reporting progress.</w:t>
      </w:r>
    </w:p>
    <w:p w14:paraId="06DD8A15" w14:textId="3C28ED82" w:rsidR="00DF5DFC" w:rsidRDefault="0091716A" w:rsidP="00DF5DFC">
      <w:pPr>
        <w:rPr>
          <w:noProof/>
        </w:rPr>
      </w:pPr>
      <w:r>
        <w:rPr>
          <w:noProof/>
        </w:rPr>
        <w:drawing>
          <wp:anchor distT="0" distB="0" distL="114300" distR="114300" simplePos="0" relativeHeight="251658251" behindDoc="0" locked="0" layoutInCell="1" allowOverlap="1" wp14:anchorId="25ECBA67" wp14:editId="65DEB874">
            <wp:simplePos x="0" y="0"/>
            <wp:positionH relativeFrom="column">
              <wp:posOffset>666750</wp:posOffset>
            </wp:positionH>
            <wp:positionV relativeFrom="paragraph">
              <wp:posOffset>220980</wp:posOffset>
            </wp:positionV>
            <wp:extent cx="1265555" cy="1787525"/>
            <wp:effectExtent l="0" t="0" r="0" b="3175"/>
            <wp:wrapTopAndBottom/>
            <wp:docPr id="5" name="Picture 5"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ver of a book&#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65555" cy="1787525"/>
                    </a:xfrm>
                    <a:prstGeom prst="rect">
                      <a:avLst/>
                    </a:prstGeom>
                  </pic:spPr>
                </pic:pic>
              </a:graphicData>
            </a:graphic>
          </wp:anchor>
        </w:drawing>
      </w:r>
      <w:r w:rsidR="00DF5DFC">
        <w:rPr>
          <w:noProof/>
        </w:rPr>
        <w:t xml:space="preserve">                 </w:t>
      </w:r>
      <w:r w:rsidR="00DF5DFC" w:rsidRPr="00011340">
        <w:rPr>
          <w:noProof/>
        </w:rPr>
        <w:t xml:space="preserve"> </w:t>
      </w:r>
      <w:r w:rsidR="00DF5DFC">
        <w:rPr>
          <w:noProof/>
        </w:rPr>
        <w:t xml:space="preserve">                                               </w:t>
      </w:r>
    </w:p>
    <w:p w14:paraId="136D64CE" w14:textId="092C6C32" w:rsidR="0091716A" w:rsidRDefault="0091716A" w:rsidP="00DF5DFC">
      <w:pPr>
        <w:spacing w:after="0"/>
        <w:rPr>
          <w:i/>
        </w:rPr>
      </w:pPr>
      <w:r>
        <w:rPr>
          <w:noProof/>
        </w:rPr>
        <mc:AlternateContent>
          <mc:Choice Requires="wps">
            <w:drawing>
              <wp:anchor distT="0" distB="0" distL="114300" distR="114300" simplePos="0" relativeHeight="251658252" behindDoc="0" locked="0" layoutInCell="1" allowOverlap="1" wp14:anchorId="66735649" wp14:editId="3E1AC78A">
                <wp:simplePos x="0" y="0"/>
                <wp:positionH relativeFrom="column">
                  <wp:posOffset>298450</wp:posOffset>
                </wp:positionH>
                <wp:positionV relativeFrom="paragraph">
                  <wp:posOffset>1846580</wp:posOffset>
                </wp:positionV>
                <wp:extent cx="1898650" cy="666750"/>
                <wp:effectExtent l="0" t="0" r="6350" b="0"/>
                <wp:wrapNone/>
                <wp:docPr id="500948851" name="Text Box 1"/>
                <wp:cNvGraphicFramePr/>
                <a:graphic xmlns:a="http://schemas.openxmlformats.org/drawingml/2006/main">
                  <a:graphicData uri="http://schemas.microsoft.com/office/word/2010/wordprocessingShape">
                    <wps:wsp>
                      <wps:cNvSpPr txBox="1"/>
                      <wps:spPr>
                        <a:xfrm>
                          <a:off x="0" y="0"/>
                          <a:ext cx="1898650" cy="666750"/>
                        </a:xfrm>
                        <a:prstGeom prst="rect">
                          <a:avLst/>
                        </a:prstGeom>
                        <a:solidFill>
                          <a:schemeClr val="lt1"/>
                        </a:solidFill>
                        <a:ln w="6350">
                          <a:noFill/>
                        </a:ln>
                      </wps:spPr>
                      <wps:txbx>
                        <w:txbxContent>
                          <w:p w14:paraId="20A154BF" w14:textId="29A4E0D1" w:rsidR="0091716A" w:rsidRDefault="0091716A">
                            <w:r>
                              <w:t>Education Scotland milestones for Numeracy and Mathematics (pre-early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35649" id="_x0000_s1030" type="#_x0000_t202" style="position:absolute;margin-left:23.5pt;margin-top:145.4pt;width:149.5pt;height:5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" fillcolor="white [3201]" stroked="f" strokeweight=".5pt">
                <v:textbox>
                  <w:txbxContent>
                    <w:p w14:paraId="20A154BF" w14:textId="29A4E0D1" w:rsidR="0091716A" w:rsidRDefault="0091716A">
                      <w:r>
                        <w:t>Education Scotland milestones for Numeracy and Mathematics (pre-early level)</w:t>
                      </w:r>
                    </w:p>
                  </w:txbxContent>
                </v:textbox>
              </v:shape>
            </w:pict>
          </mc:Fallback>
        </mc:AlternateContent>
      </w:r>
    </w:p>
    <w:p w14:paraId="3226F4A1" w14:textId="7F1BEA75" w:rsidR="00DF5DFC" w:rsidRPr="00290987" w:rsidRDefault="00DF5DFC" w:rsidP="00DF5DFC">
      <w:pPr>
        <w:spacing w:after="0"/>
        <w:rPr>
          <w:i/>
        </w:rPr>
      </w:pPr>
      <w:r w:rsidRPr="00290987">
        <w:rPr>
          <w:i/>
        </w:rPr>
        <w:tab/>
      </w:r>
      <w:r w:rsidRPr="00290987">
        <w:rPr>
          <w:i/>
        </w:rPr>
        <w:tab/>
      </w:r>
    </w:p>
    <w:p w14:paraId="1B83950A" w14:textId="77777777" w:rsidR="00DF5DFC" w:rsidRDefault="00DF5DFC" w:rsidP="00DF5DFC"/>
    <w:p w14:paraId="05C82DF5" w14:textId="77777777" w:rsidR="0091716A" w:rsidRDefault="0091716A" w:rsidP="00DF5DFC"/>
    <w:p w14:paraId="3ACDF95A" w14:textId="77777777" w:rsidR="0091716A" w:rsidRDefault="0091716A" w:rsidP="00DF5DFC"/>
    <w:p w14:paraId="21F95E3A" w14:textId="6B97D4DC" w:rsidR="00DF5DFC" w:rsidRDefault="00DF5DFC" w:rsidP="00DF5DFC">
      <w:r>
        <w:t>The Edinburgh Learns Teaching and Learning framework gives guidance to schools and establishments on high quality teaching and learning.  The four key components are formative assessment for learning, differentiation, skills and leadership of learning.  Schools or establishments which identify a need to improve in these areas should look at the teaching and learning framework and source relevant professional learning as appropriate.</w:t>
      </w:r>
    </w:p>
    <w:p w14:paraId="699BD109" w14:textId="77777777" w:rsidR="00DF5DFC" w:rsidRDefault="00DF5DFC" w:rsidP="007A5E7F"/>
    <w:p w14:paraId="5961F9DD" w14:textId="77777777" w:rsidR="00DF5DFC" w:rsidRDefault="00DF5DFC" w:rsidP="007A5E7F"/>
    <w:p w14:paraId="16CF1C61" w14:textId="77777777" w:rsidR="00DF5DFC" w:rsidRDefault="00DF5DFC" w:rsidP="007A5E7F"/>
    <w:p w14:paraId="3374A3B2" w14:textId="77777777" w:rsidR="00DF5DFC" w:rsidRDefault="00DF5DFC" w:rsidP="007A5E7F"/>
    <w:p w14:paraId="75FD3306" w14:textId="77777777" w:rsidR="00DF5DFC" w:rsidRDefault="00DF5DFC" w:rsidP="007A5E7F"/>
    <w:p w14:paraId="1E1C41CC" w14:textId="77777777" w:rsidR="00DF5DFC" w:rsidRDefault="00DF5DFC" w:rsidP="007A5E7F"/>
    <w:p w14:paraId="67FFE6BC" w14:textId="77777777" w:rsidR="00DF5DFC" w:rsidRDefault="00DF5DFC" w:rsidP="007A5E7F"/>
    <w:p w14:paraId="43ACF9CD" w14:textId="77777777" w:rsidR="00DF5DFC" w:rsidRDefault="00DF5DFC" w:rsidP="007A5E7F"/>
    <w:p w14:paraId="111D6424" w14:textId="77777777" w:rsidR="00DF5DFC" w:rsidRDefault="00DF5DFC" w:rsidP="007A5E7F"/>
    <w:p w14:paraId="5F743206" w14:textId="77777777" w:rsidR="00DF5DFC" w:rsidRDefault="00DF5DFC" w:rsidP="007A5E7F"/>
    <w:p w14:paraId="046F1F72" w14:textId="77777777" w:rsidR="00DF5DFC" w:rsidRDefault="00DF5DFC" w:rsidP="007A5E7F"/>
    <w:p w14:paraId="08C44521" w14:textId="77777777" w:rsidR="00DF5DFC" w:rsidRDefault="00DF5DFC" w:rsidP="007A5E7F"/>
    <w:p w14:paraId="69E451BB" w14:textId="61E5E606" w:rsidR="007A5E7F" w:rsidRDefault="1963B34B" w:rsidP="1E8DD06E">
      <w:r w:rsidRPr="1E8DD06E">
        <w:rPr>
          <w:rFonts w:ascii="Calibri" w:eastAsia="Calibri" w:hAnsi="Calibri" w:cs="Calibri"/>
          <w:b/>
          <w:bCs/>
          <w:i/>
          <w:iCs/>
          <w:color w:val="4472C4" w:themeColor="accent1"/>
        </w:rPr>
        <w:t>Roles, Remits, Responsibilities</w:t>
      </w:r>
      <w:r w:rsidRPr="1E8DD06E">
        <w:rPr>
          <w:rFonts w:ascii="Calibri" w:eastAsia="Calibri" w:hAnsi="Calibri" w:cs="Calibri"/>
        </w:rPr>
        <w:t xml:space="preserve"> </w:t>
      </w:r>
    </w:p>
    <w:p w14:paraId="4101652C" w14:textId="574E56A9" w:rsidR="007A5E7F" w:rsidRDefault="007A5E7F" w:rsidP="1E8DD06E">
      <w:pPr>
        <w:rPr>
          <w:highlight w:val="yellow"/>
        </w:rPr>
      </w:pPr>
      <w:r>
        <w:t>In order to meet our aims, the following actions will be undertaken</w:t>
      </w:r>
      <w:r w:rsidR="165876AA">
        <w:t>:</w:t>
      </w:r>
    </w:p>
    <w:p w14:paraId="1906AD7A" w14:textId="53B5AC0C" w:rsidR="007A5E7F" w:rsidRPr="00661718" w:rsidRDefault="165876AA" w:rsidP="1E8DD06E">
      <w:pPr>
        <w:rPr>
          <w:rFonts w:ascii="Calibri" w:eastAsia="Calibri" w:hAnsi="Calibri" w:cs="Calibri"/>
          <w:color w:val="4472C4" w:themeColor="accent1"/>
        </w:rPr>
      </w:pPr>
      <w:r w:rsidRPr="00661718">
        <w:rPr>
          <w:b/>
          <w:bCs/>
          <w:i/>
          <w:iCs/>
          <w:color w:val="4472C4" w:themeColor="accent1"/>
        </w:rPr>
        <w:t>Senior Officers</w:t>
      </w:r>
      <w:r w:rsidRPr="00661718">
        <w:rPr>
          <w:rFonts w:ascii="Calibri" w:eastAsia="Calibri" w:hAnsi="Calibri" w:cs="Calibri"/>
          <w:b/>
          <w:bCs/>
          <w:i/>
          <w:iCs/>
          <w:color w:val="4472C4" w:themeColor="accent1"/>
        </w:rPr>
        <w:t xml:space="preserve"> (Central Team, Edinburgh Learns Team, Chair of Learning Teaching Assessment Board):</w:t>
      </w:r>
    </w:p>
    <w:p w14:paraId="3C130324" w14:textId="77777777" w:rsidR="007A5E7F" w:rsidRDefault="007A5E7F" w:rsidP="007A5E7F">
      <w:pPr>
        <w:pStyle w:val="ListParagraph"/>
        <w:numPr>
          <w:ilvl w:val="0"/>
          <w:numId w:val="20"/>
        </w:numPr>
      </w:pPr>
      <w:r w:rsidRPr="004A473C">
        <w:t>Support and challenge schools to analyse attainment data and identify children requiring targeted support</w:t>
      </w:r>
      <w:r>
        <w:t xml:space="preserve"> in numeracy and mathematics.</w:t>
      </w:r>
    </w:p>
    <w:p w14:paraId="668A8DB3" w14:textId="539735D2" w:rsidR="007A5E7F" w:rsidRPr="00BC62E9" w:rsidRDefault="007A5E7F" w:rsidP="1E8DD06E">
      <w:pPr>
        <w:pStyle w:val="ListParagraph"/>
        <w:numPr>
          <w:ilvl w:val="0"/>
          <w:numId w:val="20"/>
        </w:numPr>
      </w:pPr>
      <w:r>
        <w:t>Build the capacity of senior staff and teachers in schools in using tracking and monitoring tools</w:t>
      </w:r>
      <w:r w:rsidR="00CD0339">
        <w:t>.</w:t>
      </w:r>
    </w:p>
    <w:p w14:paraId="3703C369" w14:textId="77777777" w:rsidR="007A5E7F" w:rsidRDefault="007A5E7F" w:rsidP="007A5E7F">
      <w:pPr>
        <w:pStyle w:val="ListParagraph"/>
        <w:numPr>
          <w:ilvl w:val="0"/>
          <w:numId w:val="20"/>
        </w:numPr>
      </w:pPr>
      <w:r w:rsidRPr="004A473C">
        <w:t>Support numeracy and mathematics moderation within and across sectors to improve teacher understanding of standards</w:t>
      </w:r>
      <w:r>
        <w:t xml:space="preserve"> and ensure consistency teacher judgement of ACEL levels.</w:t>
      </w:r>
    </w:p>
    <w:p w14:paraId="10556CFB" w14:textId="77777777" w:rsidR="007A5E7F" w:rsidRDefault="007A5E7F" w:rsidP="007A5E7F">
      <w:pPr>
        <w:pStyle w:val="ListParagraph"/>
        <w:numPr>
          <w:ilvl w:val="0"/>
          <w:numId w:val="20"/>
        </w:numPr>
      </w:pPr>
      <w:r>
        <w:t>Support Curriculum Leaders of Mathematics to develop evidence-based approaches to raising attainment.</w:t>
      </w:r>
    </w:p>
    <w:p w14:paraId="37B8819C" w14:textId="34220D00" w:rsidR="009C10C0" w:rsidRPr="009C10C0" w:rsidRDefault="009C10C0" w:rsidP="009C10C0">
      <w:pPr>
        <w:pStyle w:val="ListParagraph"/>
        <w:numPr>
          <w:ilvl w:val="0"/>
          <w:numId w:val="20"/>
        </w:numPr>
        <w:spacing w:after="0"/>
        <w:jc w:val="both"/>
        <w:rPr>
          <w:color w:val="000000" w:themeColor="text1"/>
        </w:rPr>
      </w:pPr>
      <w:r w:rsidRPr="009C10C0">
        <w:rPr>
          <w:color w:val="000000" w:themeColor="text1"/>
          <w:shd w:val="clear" w:color="auto" w:fill="FAF9F8"/>
        </w:rPr>
        <w:t>Share high quality learning identified through quality assurance processes (</w:t>
      </w:r>
      <w:r w:rsidR="00BF279B">
        <w:rPr>
          <w:color w:val="000000" w:themeColor="text1"/>
          <w:shd w:val="clear" w:color="auto" w:fill="FAF9F8"/>
        </w:rPr>
        <w:t xml:space="preserve">e.g. </w:t>
      </w:r>
      <w:r w:rsidRPr="009C10C0">
        <w:rPr>
          <w:color w:val="000000" w:themeColor="text1"/>
          <w:shd w:val="clear" w:color="auto" w:fill="FAF9F8"/>
        </w:rPr>
        <w:t>supported self-evaluation visits, HMIE Inspections).</w:t>
      </w:r>
    </w:p>
    <w:p w14:paraId="5433CA89" w14:textId="2B777542" w:rsidR="007A5E7F" w:rsidRDefault="007A5E7F" w:rsidP="007A5E7F">
      <w:pPr>
        <w:pStyle w:val="ListParagraph"/>
        <w:numPr>
          <w:ilvl w:val="0"/>
          <w:numId w:val="20"/>
        </w:numPr>
      </w:pPr>
      <w:r>
        <w:t>Provide professional learning for teachers in key aspects of numeracy and mathematic</w:t>
      </w:r>
      <w:r w:rsidR="0012725F">
        <w:t>s</w:t>
      </w:r>
      <w:r>
        <w:t>.</w:t>
      </w:r>
    </w:p>
    <w:p w14:paraId="7DA1E73F" w14:textId="467616DC" w:rsidR="007A5E7F" w:rsidRDefault="72A39C7A" w:rsidP="02CABE82">
      <w:pPr>
        <w:pStyle w:val="ListParagraph"/>
        <w:numPr>
          <w:ilvl w:val="0"/>
          <w:numId w:val="20"/>
        </w:numPr>
      </w:pPr>
      <w:r w:rsidRPr="1E8DD06E">
        <w:t>Support schools to implement guidelines for</w:t>
      </w:r>
      <w:r w:rsidR="007A5E7F" w:rsidRPr="1E8DD06E">
        <w:t xml:space="preserve"> supporting learners with </w:t>
      </w:r>
      <w:r w:rsidR="396419C7" w:rsidRPr="1E8DD06E">
        <w:t>numeracy difficulties and dyscalculia</w:t>
      </w:r>
    </w:p>
    <w:p w14:paraId="1459677D" w14:textId="21E0954C" w:rsidR="007A5E7F" w:rsidRDefault="007A5E7F" w:rsidP="007A5E7F">
      <w:pPr>
        <w:pStyle w:val="ListParagraph"/>
        <w:numPr>
          <w:ilvl w:val="0"/>
          <w:numId w:val="20"/>
        </w:numPr>
      </w:pPr>
      <w:r>
        <w:t>Provide professional learning for PSAs in key aspects of numeracy and mathematics.</w:t>
      </w:r>
    </w:p>
    <w:p w14:paraId="113E1B43" w14:textId="4EA57AA6" w:rsidR="007A5E7F" w:rsidRDefault="7313E33B" w:rsidP="007A5E7F">
      <w:pPr>
        <w:pStyle w:val="ListParagraph"/>
        <w:numPr>
          <w:ilvl w:val="0"/>
          <w:numId w:val="20"/>
        </w:numPr>
      </w:pPr>
      <w:r>
        <w:t xml:space="preserve">Promote </w:t>
      </w:r>
      <w:r w:rsidR="007A5E7F">
        <w:t xml:space="preserve">the CEC numeracy and mathematics </w:t>
      </w:r>
      <w:r w:rsidR="75BBDFBE">
        <w:t xml:space="preserve">progression pathways </w:t>
      </w:r>
      <w:r w:rsidR="007A5E7F">
        <w:t>(BGE) and online resources to support planning in this area.</w:t>
      </w:r>
    </w:p>
    <w:p w14:paraId="2243E607" w14:textId="0CBD987D" w:rsidR="007A5E7F" w:rsidRDefault="007A5E7F" w:rsidP="007A5E7F">
      <w:pPr>
        <w:pStyle w:val="ListParagraph"/>
        <w:numPr>
          <w:ilvl w:val="0"/>
          <w:numId w:val="20"/>
        </w:numPr>
      </w:pPr>
      <w:r>
        <w:t>Provide professional learning for primary Numeracy Coordinators and support them to enhance practice in their own establishments</w:t>
      </w:r>
    </w:p>
    <w:p w14:paraId="7C0AFBA5" w14:textId="6E5EF82C" w:rsidR="007A5E7F" w:rsidRDefault="007A5E7F" w:rsidP="4D91FB62">
      <w:pPr>
        <w:pStyle w:val="ListParagraph"/>
        <w:numPr>
          <w:ilvl w:val="0"/>
          <w:numId w:val="20"/>
        </w:numPr>
      </w:pPr>
      <w:r>
        <w:t xml:space="preserve">Engage primary Numeracy Coordinators and secondary mathematics practitioners in joint </w:t>
      </w:r>
      <w:r w:rsidR="0076387A">
        <w:t>professional learning</w:t>
      </w:r>
      <w:r>
        <w:t xml:space="preserve"> activities to support depth and challenge in the teaching of mathematics.</w:t>
      </w:r>
    </w:p>
    <w:p w14:paraId="19F7945E" w14:textId="77777777" w:rsidR="007A5E7F" w:rsidRPr="00B132A8" w:rsidRDefault="007A5E7F" w:rsidP="009F5E95">
      <w:pPr>
        <w:pStyle w:val="ListParagraph"/>
        <w:numPr>
          <w:ilvl w:val="0"/>
          <w:numId w:val="20"/>
        </w:numPr>
      </w:pPr>
      <w:r>
        <w:t>Support the development of high-quality learning, teaching and assessment materials for mathematics SQA National Qualifications.</w:t>
      </w:r>
    </w:p>
    <w:p w14:paraId="5A3321BC" w14:textId="6C56726D" w:rsidR="007A5E7F" w:rsidRPr="00B132A8" w:rsidRDefault="007A5E7F" w:rsidP="009F5E95">
      <w:pPr>
        <w:pStyle w:val="ListParagraph"/>
        <w:numPr>
          <w:ilvl w:val="0"/>
          <w:numId w:val="20"/>
        </w:numPr>
      </w:pPr>
      <w:r>
        <w:t>Support the development of materials to support additional qualifications in mathematics, including Applications of Mathematics National 5 and Higher; and Data Science NPAs.</w:t>
      </w:r>
    </w:p>
    <w:p w14:paraId="79801A72" w14:textId="0CC628BB" w:rsidR="007A5E7F" w:rsidRDefault="49CB2E71" w:rsidP="007A5E7F">
      <w:pPr>
        <w:pStyle w:val="ListParagraph"/>
        <w:numPr>
          <w:ilvl w:val="0"/>
          <w:numId w:val="20"/>
        </w:numPr>
      </w:pPr>
      <w:r w:rsidRPr="1E8DD06E">
        <w:t>S</w:t>
      </w:r>
      <w:r w:rsidR="20B8C02C" w:rsidRPr="1E8DD06E">
        <w:t>upport</w:t>
      </w:r>
      <w:r w:rsidR="20B8C02C">
        <w:t xml:space="preserve"> </w:t>
      </w:r>
      <w:r w:rsidR="00F2490D">
        <w:t>professional learning</w:t>
      </w:r>
      <w:r w:rsidR="007A5E7F">
        <w:t xml:space="preserve"> to update and enhance the professional practice of staff in relation to National Qualifications in mathematics.</w:t>
      </w:r>
    </w:p>
    <w:p w14:paraId="1E2E0C6C" w14:textId="77777777" w:rsidR="007A5E7F" w:rsidRDefault="007A5E7F" w:rsidP="009F5E95">
      <w:pPr>
        <w:pStyle w:val="ListParagraph"/>
        <w:numPr>
          <w:ilvl w:val="0"/>
          <w:numId w:val="20"/>
        </w:numPr>
      </w:pPr>
      <w:r>
        <w:t>Promote the use of digital technologies in numeracy and mathematics to enhance children’s and young people’s skills and learning experiences.</w:t>
      </w:r>
    </w:p>
    <w:p w14:paraId="052822A0" w14:textId="77777777" w:rsidR="007A5E7F" w:rsidRDefault="007A5E7F" w:rsidP="007A5E7F">
      <w:pPr>
        <w:pStyle w:val="ListParagraph"/>
        <w:numPr>
          <w:ilvl w:val="0"/>
          <w:numId w:val="20"/>
        </w:numPr>
      </w:pPr>
      <w:r>
        <w:t>Develop online resources to support the teaching of numeracy and mathematics.</w:t>
      </w:r>
    </w:p>
    <w:p w14:paraId="7C7F8918" w14:textId="77777777" w:rsidR="007A5E7F" w:rsidRDefault="007A5E7F" w:rsidP="009F5E95">
      <w:pPr>
        <w:pStyle w:val="ListParagraph"/>
        <w:numPr>
          <w:ilvl w:val="0"/>
          <w:numId w:val="20"/>
        </w:numPr>
      </w:pPr>
      <w:r>
        <w:t>Promote involvement in Maths Week Scotland and showcase innovative practice.</w:t>
      </w:r>
    </w:p>
    <w:p w14:paraId="1299C43A" w14:textId="06EB6058" w:rsidR="007A5E7F" w:rsidRDefault="007A5E7F" w:rsidP="1E8DD06E"/>
    <w:p w14:paraId="6BE2432F" w14:textId="5C02178D" w:rsidR="007A5E7F" w:rsidRPr="00661718" w:rsidRDefault="007A5E7F" w:rsidP="007A5E7F">
      <w:pPr>
        <w:rPr>
          <w:b/>
          <w:i/>
          <w:color w:val="4472C4" w:themeColor="accent1"/>
        </w:rPr>
      </w:pPr>
      <w:r w:rsidRPr="00661718">
        <w:rPr>
          <w:b/>
          <w:i/>
          <w:color w:val="4472C4" w:themeColor="accent1"/>
        </w:rPr>
        <w:t>Senior Leaders in schools</w:t>
      </w:r>
      <w:r w:rsidR="00661718">
        <w:rPr>
          <w:b/>
          <w:i/>
          <w:color w:val="4472C4" w:themeColor="accent1"/>
        </w:rPr>
        <w:t>:</w:t>
      </w:r>
    </w:p>
    <w:p w14:paraId="753701DD" w14:textId="5B5308FD" w:rsidR="007A5E7F" w:rsidRDefault="007A5E7F" w:rsidP="009F5E95">
      <w:pPr>
        <w:pStyle w:val="ListParagraph"/>
        <w:numPr>
          <w:ilvl w:val="0"/>
          <w:numId w:val="21"/>
        </w:numPr>
      </w:pPr>
      <w:r>
        <w:t>Audit staff confidence in delivery of aspects numeracy and mathematics and agree PL/support.</w:t>
      </w:r>
    </w:p>
    <w:p w14:paraId="427BBDA3" w14:textId="77777777" w:rsidR="007A5E7F" w:rsidRDefault="007A5E7F" w:rsidP="009F5E95">
      <w:pPr>
        <w:pStyle w:val="ListParagraph"/>
        <w:numPr>
          <w:ilvl w:val="0"/>
          <w:numId w:val="21"/>
        </w:numPr>
      </w:pPr>
      <w:r>
        <w:t>Audit deployment of PSAs to ensure effective use in the support of numeracy and mathematics.</w:t>
      </w:r>
    </w:p>
    <w:p w14:paraId="20E07D81" w14:textId="5C8E411B" w:rsidR="007A5E7F" w:rsidRDefault="007A5E7F" w:rsidP="009F5E95">
      <w:pPr>
        <w:pStyle w:val="ListParagraph"/>
        <w:numPr>
          <w:ilvl w:val="0"/>
          <w:numId w:val="21"/>
        </w:numPr>
      </w:pPr>
      <w:r>
        <w:t xml:space="preserve">Audit </w:t>
      </w:r>
      <w:r w:rsidR="5767F3A8">
        <w:t xml:space="preserve">and monitor </w:t>
      </w:r>
      <w:r>
        <w:t>time allocations to numeracy and mathematics to ensure suggested allocations are met.</w:t>
      </w:r>
    </w:p>
    <w:p w14:paraId="2BE196E2" w14:textId="73B0EECC" w:rsidR="007A5E7F" w:rsidRDefault="007A5E7F" w:rsidP="009F5E95">
      <w:pPr>
        <w:pStyle w:val="ListParagraph"/>
        <w:numPr>
          <w:ilvl w:val="0"/>
          <w:numId w:val="21"/>
        </w:numPr>
      </w:pPr>
      <w:r>
        <w:t>Ensure effective trans</w:t>
      </w:r>
      <w:r w:rsidR="5CF21E07">
        <w:t xml:space="preserve">ition </w:t>
      </w:r>
      <w:r>
        <w:t>arrangements are in place for numeracy and mathematics.</w:t>
      </w:r>
    </w:p>
    <w:p w14:paraId="4FFC7F91" w14:textId="77777777" w:rsidR="007A5E7F" w:rsidRDefault="007A5E7F" w:rsidP="009F5E95">
      <w:pPr>
        <w:pStyle w:val="ListParagraph"/>
        <w:numPr>
          <w:ilvl w:val="0"/>
          <w:numId w:val="21"/>
        </w:numPr>
      </w:pPr>
      <w:r>
        <w:lastRenderedPageBreak/>
        <w:t xml:space="preserve">Effectively track the SCQF numeracy levels attained by learners to ensure school leavers attain the highest possible levels. </w:t>
      </w:r>
    </w:p>
    <w:p w14:paraId="32714C25" w14:textId="0ADB7D50" w:rsidR="007A5E7F" w:rsidRPr="0050599A" w:rsidRDefault="007A5E7F" w:rsidP="1E8DD06E">
      <w:pPr>
        <w:pStyle w:val="ListParagraph"/>
        <w:numPr>
          <w:ilvl w:val="0"/>
          <w:numId w:val="21"/>
        </w:numPr>
        <w:rPr>
          <w:rFonts w:ascii="Calibri" w:eastAsia="Calibri" w:hAnsi="Calibri" w:cs="Calibri"/>
        </w:rPr>
      </w:pPr>
      <w:r w:rsidRPr="1E8DD06E">
        <w:t>Audit and review approaches to home learning in numeracy and mathematics to ensure equity of provision, and to ensure home learning is use</w:t>
      </w:r>
      <w:r w:rsidR="0D356ABF" w:rsidRPr="1E8DD06E">
        <w:t>d</w:t>
      </w:r>
      <w:r w:rsidRPr="1E8DD06E">
        <w:t xml:space="preserve"> appropriately</w:t>
      </w:r>
      <w:r w:rsidRPr="0050599A">
        <w:t>.</w:t>
      </w:r>
      <w:r w:rsidR="6FC33761" w:rsidRPr="0050599A">
        <w:t xml:space="preserve"> (</w:t>
      </w:r>
      <w:r w:rsidR="6FC33761" w:rsidRPr="0050599A">
        <w:rPr>
          <w:rFonts w:ascii="Calibri" w:eastAsia="Calibri" w:hAnsi="Calibri" w:cs="Calibri"/>
        </w:rPr>
        <w:t>National Action Plan on parental involvement, engagement, family learning and learning at home (2018-21).</w:t>
      </w:r>
    </w:p>
    <w:p w14:paraId="1D5124BA" w14:textId="77777777" w:rsidR="007A5E7F" w:rsidRDefault="007A5E7F" w:rsidP="009F5E95">
      <w:pPr>
        <w:pStyle w:val="ListParagraph"/>
        <w:numPr>
          <w:ilvl w:val="0"/>
          <w:numId w:val="21"/>
        </w:numPr>
      </w:pPr>
      <w:r>
        <w:t>Support staff with the use of practitioner enquiry, including opportunities to collaborate with colleagues (including in other schools and sectors).</w:t>
      </w:r>
    </w:p>
    <w:p w14:paraId="29DB6385" w14:textId="4A57D0B4" w:rsidR="45F7EBAE" w:rsidRDefault="45F7EBAE" w:rsidP="1E8DD06E">
      <w:pPr>
        <w:pStyle w:val="ListParagraph"/>
        <w:numPr>
          <w:ilvl w:val="0"/>
          <w:numId w:val="21"/>
        </w:numPr>
      </w:pPr>
      <w:r w:rsidRPr="1E8DD06E">
        <w:t>Plan, lead and evaluate strategic improvement to raising attainment in numeracy and mathematics.</w:t>
      </w:r>
    </w:p>
    <w:p w14:paraId="4DDBEF00" w14:textId="77777777" w:rsidR="007A5E7F" w:rsidRDefault="007A5E7F" w:rsidP="007A5E7F"/>
    <w:p w14:paraId="12F43FCB" w14:textId="3AC0F767" w:rsidR="007A5E7F" w:rsidRPr="007A5E7F" w:rsidRDefault="007A5E7F" w:rsidP="007A5E7F">
      <w:pPr>
        <w:rPr>
          <w:b/>
          <w:i/>
          <w:color w:val="5B9BD5" w:themeColor="accent5"/>
        </w:rPr>
      </w:pPr>
      <w:r w:rsidRPr="0047504C">
        <w:rPr>
          <w:b/>
          <w:i/>
          <w:color w:val="4472C4" w:themeColor="accent1"/>
        </w:rPr>
        <w:t>Secondary Curriculum Leaders with responsibility for Numeracy and Mathematics</w:t>
      </w:r>
      <w:r w:rsidR="0047504C">
        <w:rPr>
          <w:b/>
          <w:i/>
          <w:color w:val="4472C4" w:themeColor="accent1"/>
        </w:rPr>
        <w:t>:</w:t>
      </w:r>
    </w:p>
    <w:p w14:paraId="4A59FB66" w14:textId="6AD19E5A" w:rsidR="007A5E7F" w:rsidRDefault="007A5E7F" w:rsidP="009F5E95">
      <w:pPr>
        <w:pStyle w:val="ListParagraph"/>
        <w:numPr>
          <w:ilvl w:val="0"/>
          <w:numId w:val="22"/>
        </w:numPr>
      </w:pPr>
      <w:r>
        <w:t xml:space="preserve">Ensure that effective calendars, plans and </w:t>
      </w:r>
      <w:r w:rsidR="33CC8CC6" w:rsidRPr="1E8DD06E">
        <w:t>learning progressions</w:t>
      </w:r>
      <w:r>
        <w:t xml:space="preserve"> are in place for all year groups and levels.</w:t>
      </w:r>
    </w:p>
    <w:p w14:paraId="2C7DC5C9" w14:textId="044AA73E" w:rsidR="007A5E7F" w:rsidRDefault="007A5E7F" w:rsidP="009F5E95">
      <w:pPr>
        <w:pStyle w:val="ListParagraph"/>
        <w:numPr>
          <w:ilvl w:val="0"/>
          <w:numId w:val="22"/>
        </w:numPr>
      </w:pPr>
      <w:r>
        <w:t>Ensure that progression for all lea</w:t>
      </w:r>
      <w:r w:rsidR="01397D6F">
        <w:t>r</w:t>
      </w:r>
      <w:r>
        <w:t>ners is offered in the Senior Phase, with regard to the range of courses available.</w:t>
      </w:r>
    </w:p>
    <w:p w14:paraId="28128E33" w14:textId="77777777" w:rsidR="007A5E7F" w:rsidRPr="009F5E95" w:rsidRDefault="007A5E7F" w:rsidP="009F5E95">
      <w:pPr>
        <w:pStyle w:val="ListParagraph"/>
        <w:numPr>
          <w:ilvl w:val="0"/>
          <w:numId w:val="22"/>
        </w:numPr>
        <w:rPr>
          <w:b/>
          <w:i/>
        </w:rPr>
      </w:pPr>
      <w:r>
        <w:t>Support staff to work towards greater consistency in approaches to teaching and learning, with a particular focus on agreeing common mathematical methods and vocabulary.</w:t>
      </w:r>
    </w:p>
    <w:p w14:paraId="03063AE1" w14:textId="7D46D075" w:rsidR="7242E30D" w:rsidRDefault="7242E30D" w:rsidP="1E8DD06E">
      <w:pPr>
        <w:pStyle w:val="ListParagraph"/>
        <w:numPr>
          <w:ilvl w:val="0"/>
          <w:numId w:val="22"/>
        </w:numPr>
        <w:rPr>
          <w:rFonts w:ascii="Calibri" w:eastAsia="Calibri" w:hAnsi="Calibri" w:cs="Calibri"/>
        </w:rPr>
      </w:pPr>
      <w:r w:rsidRPr="1E8DD06E">
        <w:rPr>
          <w:rFonts w:ascii="Calibri" w:eastAsia="Calibri" w:hAnsi="Calibri" w:cs="Calibri"/>
        </w:rPr>
        <w:t>Ensure effective digital practice is embedded in the delivery of high-quality learning, teaching and assessment.</w:t>
      </w:r>
    </w:p>
    <w:p w14:paraId="3D047EE9" w14:textId="345B2AFC" w:rsidR="1E8DD06E" w:rsidRDefault="1E8DD06E" w:rsidP="1E8DD06E">
      <w:pPr>
        <w:pStyle w:val="ListParagraph"/>
        <w:numPr>
          <w:ilvl w:val="0"/>
          <w:numId w:val="22"/>
        </w:numPr>
        <w:rPr>
          <w:b/>
          <w:bCs/>
          <w:i/>
          <w:iCs/>
        </w:rPr>
      </w:pPr>
    </w:p>
    <w:p w14:paraId="641CE395" w14:textId="17DFF114" w:rsidR="00946B08" w:rsidRPr="00BC3B05" w:rsidRDefault="00946B08" w:rsidP="1E8DD06E">
      <w:pPr>
        <w:spacing w:line="257" w:lineRule="auto"/>
        <w:ind w:left="-20" w:right="-20"/>
        <w:rPr>
          <w:rFonts w:ascii="Calibri" w:eastAsia="Calibri" w:hAnsi="Calibri" w:cs="Calibri"/>
          <w:b/>
          <w:bCs/>
          <w:i/>
          <w:iCs/>
          <w:color w:val="4472C4" w:themeColor="accent1"/>
        </w:rPr>
      </w:pPr>
      <w:r>
        <w:br/>
      </w:r>
      <w:r w:rsidR="381BD3A0" w:rsidRPr="00BC3B05">
        <w:rPr>
          <w:rFonts w:ascii="Calibri" w:eastAsia="Calibri" w:hAnsi="Calibri" w:cs="Calibri"/>
          <w:b/>
          <w:bCs/>
          <w:i/>
          <w:iCs/>
          <w:color w:val="4472C4" w:themeColor="accent1"/>
        </w:rPr>
        <w:t>Numeracy Co-ordinators</w:t>
      </w:r>
      <w:r w:rsidR="0047504C">
        <w:rPr>
          <w:rFonts w:ascii="Calibri" w:eastAsia="Calibri" w:hAnsi="Calibri" w:cs="Calibri"/>
          <w:b/>
          <w:bCs/>
          <w:i/>
          <w:iCs/>
          <w:color w:val="4472C4" w:themeColor="accent1"/>
        </w:rPr>
        <w:t>:</w:t>
      </w:r>
    </w:p>
    <w:p w14:paraId="25FA8C92" w14:textId="77777777" w:rsidR="00BC3B05" w:rsidRDefault="381BD3A0" w:rsidP="00BC3B05">
      <w:pPr>
        <w:pStyle w:val="ListParagraph"/>
        <w:numPr>
          <w:ilvl w:val="0"/>
          <w:numId w:val="26"/>
        </w:numPr>
        <w:spacing w:after="0" w:line="257" w:lineRule="auto"/>
        <w:ind w:right="-20"/>
        <w:jc w:val="both"/>
        <w:rPr>
          <w:rFonts w:ascii="Calibri" w:eastAsia="Calibri" w:hAnsi="Calibri" w:cs="Calibri"/>
          <w:color w:val="000000" w:themeColor="text1"/>
        </w:rPr>
      </w:pPr>
      <w:r w:rsidRPr="009B5C7A">
        <w:rPr>
          <w:rFonts w:ascii="Calibri" w:eastAsia="Calibri" w:hAnsi="Calibri" w:cs="Calibri"/>
          <w:color w:val="000000" w:themeColor="text1"/>
        </w:rPr>
        <w:t xml:space="preserve">Work with the Headteacher to produce, coordinate, and implement the school </w:t>
      </w:r>
      <w:r w:rsidR="00BB6BFE" w:rsidRPr="003E03E7">
        <w:rPr>
          <w:rFonts w:ascii="Calibri" w:eastAsia="Calibri" w:hAnsi="Calibri" w:cs="Calibri"/>
          <w:color w:val="000000" w:themeColor="text1"/>
        </w:rPr>
        <w:t>Numeracy</w:t>
      </w:r>
      <w:r w:rsidRPr="003E03E7">
        <w:rPr>
          <w:rFonts w:ascii="Calibri" w:eastAsia="Calibri" w:hAnsi="Calibri" w:cs="Calibri"/>
          <w:color w:val="000000" w:themeColor="text1"/>
        </w:rPr>
        <w:t xml:space="preserve"> Strategy</w:t>
      </w:r>
      <w:r w:rsidR="003E03E7">
        <w:rPr>
          <w:rFonts w:ascii="Calibri" w:eastAsia="Calibri" w:hAnsi="Calibri" w:cs="Calibri"/>
          <w:color w:val="000000" w:themeColor="text1"/>
        </w:rPr>
        <w:t xml:space="preserve"> </w:t>
      </w:r>
      <w:r w:rsidRPr="009B5C7A">
        <w:rPr>
          <w:rFonts w:ascii="Calibri" w:eastAsia="Calibri" w:hAnsi="Calibri" w:cs="Calibri"/>
          <w:color w:val="000000" w:themeColor="text1"/>
        </w:rPr>
        <w:t>which takes account of national and local policy guidance.</w:t>
      </w:r>
    </w:p>
    <w:p w14:paraId="6C614851" w14:textId="77777777" w:rsidR="00BC3B05" w:rsidRDefault="381BD3A0" w:rsidP="00BC3B05">
      <w:pPr>
        <w:pStyle w:val="ListParagraph"/>
        <w:numPr>
          <w:ilvl w:val="0"/>
          <w:numId w:val="26"/>
        </w:numPr>
        <w:spacing w:after="0" w:line="257" w:lineRule="auto"/>
        <w:ind w:right="-20"/>
        <w:jc w:val="both"/>
        <w:rPr>
          <w:rFonts w:ascii="Calibri" w:eastAsia="Calibri" w:hAnsi="Calibri" w:cs="Calibri"/>
          <w:color w:val="000000" w:themeColor="text1"/>
        </w:rPr>
      </w:pPr>
      <w:r w:rsidRPr="00BC3B05">
        <w:rPr>
          <w:rFonts w:ascii="Calibri" w:eastAsia="Calibri" w:hAnsi="Calibri" w:cs="Calibri"/>
          <w:color w:val="000000" w:themeColor="text1"/>
        </w:rPr>
        <w:t xml:space="preserve">Be informed by the overview of </w:t>
      </w:r>
      <w:r w:rsidR="00BB6BFE" w:rsidRPr="00BC3B05">
        <w:rPr>
          <w:rFonts w:ascii="Calibri" w:eastAsia="Calibri" w:hAnsi="Calibri" w:cs="Calibri"/>
          <w:color w:val="000000" w:themeColor="text1"/>
        </w:rPr>
        <w:t>numeracy</w:t>
      </w:r>
      <w:r w:rsidRPr="00BC3B05">
        <w:rPr>
          <w:rFonts w:ascii="Calibri" w:eastAsia="Calibri" w:hAnsi="Calibri" w:cs="Calibri"/>
          <w:color w:val="000000" w:themeColor="text1"/>
        </w:rPr>
        <w:t xml:space="preserve"> attainment tracking and progress for their school.</w:t>
      </w:r>
    </w:p>
    <w:p w14:paraId="400B2E45" w14:textId="77777777" w:rsidR="00BC3B05" w:rsidRDefault="381BD3A0" w:rsidP="00BC3B05">
      <w:pPr>
        <w:pStyle w:val="ListParagraph"/>
        <w:numPr>
          <w:ilvl w:val="0"/>
          <w:numId w:val="26"/>
        </w:numPr>
        <w:spacing w:after="0" w:line="257" w:lineRule="auto"/>
        <w:ind w:right="-20"/>
        <w:jc w:val="both"/>
        <w:rPr>
          <w:rFonts w:ascii="Calibri" w:eastAsia="Calibri" w:hAnsi="Calibri" w:cs="Calibri"/>
          <w:color w:val="000000" w:themeColor="text1"/>
        </w:rPr>
      </w:pPr>
      <w:r w:rsidRPr="00BC3B05">
        <w:rPr>
          <w:rFonts w:ascii="Calibri" w:eastAsia="Calibri" w:hAnsi="Calibri" w:cs="Calibri"/>
          <w:color w:val="000000" w:themeColor="text1"/>
        </w:rPr>
        <w:t xml:space="preserve">Support class teachers in the implementation of best evidence-based practice in </w:t>
      </w:r>
      <w:r w:rsidR="00BB6BFE" w:rsidRPr="00BC3B05">
        <w:rPr>
          <w:rFonts w:ascii="Calibri" w:eastAsia="Calibri" w:hAnsi="Calibri" w:cs="Calibri"/>
          <w:color w:val="000000" w:themeColor="text1"/>
        </w:rPr>
        <w:t>numeracy</w:t>
      </w:r>
      <w:r w:rsidRPr="00BC3B05">
        <w:rPr>
          <w:rFonts w:ascii="Calibri" w:eastAsia="Calibri" w:hAnsi="Calibri" w:cs="Calibri"/>
          <w:color w:val="000000" w:themeColor="text1"/>
        </w:rPr>
        <w:t>.</w:t>
      </w:r>
    </w:p>
    <w:p w14:paraId="47F329E9" w14:textId="77777777" w:rsidR="00BC3B05" w:rsidRDefault="381BD3A0" w:rsidP="00BC3B05">
      <w:pPr>
        <w:pStyle w:val="ListParagraph"/>
        <w:numPr>
          <w:ilvl w:val="0"/>
          <w:numId w:val="26"/>
        </w:numPr>
        <w:spacing w:after="0" w:line="257" w:lineRule="auto"/>
        <w:ind w:right="-20"/>
        <w:jc w:val="both"/>
        <w:rPr>
          <w:rFonts w:ascii="Calibri" w:eastAsia="Calibri" w:hAnsi="Calibri" w:cs="Calibri"/>
          <w:color w:val="000000" w:themeColor="text1"/>
        </w:rPr>
      </w:pPr>
      <w:r w:rsidRPr="00BC3B05">
        <w:rPr>
          <w:rFonts w:ascii="Calibri" w:eastAsia="Calibri" w:hAnsi="Calibri" w:cs="Calibri"/>
          <w:color w:val="000000" w:themeColor="text1"/>
        </w:rPr>
        <w:t>Undertake professional learning provided by partner agencies and external organisations to be able to support others.</w:t>
      </w:r>
    </w:p>
    <w:p w14:paraId="7BDBF169" w14:textId="77777777" w:rsidR="00BC3B05" w:rsidRDefault="381BD3A0" w:rsidP="00BC3B05">
      <w:pPr>
        <w:pStyle w:val="ListParagraph"/>
        <w:numPr>
          <w:ilvl w:val="0"/>
          <w:numId w:val="26"/>
        </w:numPr>
        <w:spacing w:after="0" w:line="257" w:lineRule="auto"/>
        <w:ind w:right="-20"/>
        <w:jc w:val="both"/>
        <w:rPr>
          <w:rFonts w:ascii="Calibri" w:eastAsia="Calibri" w:hAnsi="Calibri" w:cs="Calibri"/>
          <w:color w:val="000000" w:themeColor="text1"/>
        </w:rPr>
      </w:pPr>
      <w:r w:rsidRPr="00BC3B05">
        <w:rPr>
          <w:rFonts w:ascii="Calibri" w:eastAsia="Calibri" w:hAnsi="Calibri" w:cs="Calibri"/>
          <w:color w:val="000000" w:themeColor="text1"/>
        </w:rPr>
        <w:t>Facilitate the sharing of positive evidence-based practice within the school and learning community.</w:t>
      </w:r>
    </w:p>
    <w:p w14:paraId="629A5698" w14:textId="77777777" w:rsidR="00BC3B05" w:rsidRDefault="381BD3A0" w:rsidP="00BC3B05">
      <w:pPr>
        <w:pStyle w:val="ListParagraph"/>
        <w:numPr>
          <w:ilvl w:val="0"/>
          <w:numId w:val="26"/>
        </w:numPr>
        <w:spacing w:after="0" w:line="257" w:lineRule="auto"/>
        <w:ind w:right="-20"/>
        <w:jc w:val="both"/>
        <w:rPr>
          <w:rFonts w:ascii="Calibri" w:eastAsia="Calibri" w:hAnsi="Calibri" w:cs="Calibri"/>
          <w:color w:val="000000" w:themeColor="text1"/>
        </w:rPr>
      </w:pPr>
      <w:r w:rsidRPr="00BC3B05">
        <w:rPr>
          <w:rFonts w:ascii="Calibri" w:eastAsia="Calibri" w:hAnsi="Calibri" w:cs="Calibri"/>
          <w:color w:val="000000" w:themeColor="text1"/>
        </w:rPr>
        <w:t>Consult with the Edinburgh Learns Digital Team to ensure best and current practice in the use of digital technologies.</w:t>
      </w:r>
    </w:p>
    <w:p w14:paraId="06148575" w14:textId="77777777" w:rsidR="00BC3B05" w:rsidRDefault="381BD3A0" w:rsidP="00BC3B05">
      <w:pPr>
        <w:pStyle w:val="ListParagraph"/>
        <w:numPr>
          <w:ilvl w:val="0"/>
          <w:numId w:val="26"/>
        </w:numPr>
        <w:spacing w:after="0" w:line="257" w:lineRule="auto"/>
        <w:ind w:right="-20"/>
        <w:jc w:val="both"/>
        <w:rPr>
          <w:rFonts w:ascii="Calibri" w:eastAsia="Calibri" w:hAnsi="Calibri" w:cs="Calibri"/>
          <w:color w:val="000000" w:themeColor="text1"/>
        </w:rPr>
      </w:pPr>
      <w:r w:rsidRPr="00BC3B05">
        <w:rPr>
          <w:rFonts w:ascii="Calibri" w:eastAsia="Calibri" w:hAnsi="Calibri" w:cs="Calibri"/>
          <w:color w:val="000000" w:themeColor="text1"/>
        </w:rPr>
        <w:t>Maintain their own professional learning through involvement in local authority networks and learning community meetings.</w:t>
      </w:r>
    </w:p>
    <w:p w14:paraId="585BD184" w14:textId="31863E65" w:rsidR="00946B08" w:rsidRPr="00BC3B05" w:rsidRDefault="381BD3A0" w:rsidP="00BC3B05">
      <w:pPr>
        <w:pStyle w:val="ListParagraph"/>
        <w:numPr>
          <w:ilvl w:val="0"/>
          <w:numId w:val="26"/>
        </w:numPr>
        <w:spacing w:after="0" w:line="257" w:lineRule="auto"/>
        <w:ind w:right="-20"/>
        <w:jc w:val="both"/>
        <w:rPr>
          <w:rFonts w:ascii="Calibri" w:eastAsia="Calibri" w:hAnsi="Calibri" w:cs="Calibri"/>
          <w:color w:val="000000" w:themeColor="text1"/>
        </w:rPr>
      </w:pPr>
      <w:r w:rsidRPr="00BC3B05">
        <w:rPr>
          <w:rFonts w:ascii="Calibri" w:eastAsia="Calibri" w:hAnsi="Calibri" w:cs="Calibri"/>
          <w:color w:val="000000" w:themeColor="text1"/>
        </w:rPr>
        <w:t xml:space="preserve">Promote the development of effective </w:t>
      </w:r>
      <w:r w:rsidR="00BB6BFE" w:rsidRPr="00BC3B05">
        <w:rPr>
          <w:rFonts w:ascii="Calibri" w:eastAsia="Calibri" w:hAnsi="Calibri" w:cs="Calibri"/>
          <w:color w:val="000000" w:themeColor="text1"/>
        </w:rPr>
        <w:t>numeracy</w:t>
      </w:r>
      <w:r w:rsidRPr="00BC3B05">
        <w:rPr>
          <w:rFonts w:ascii="Calibri" w:eastAsia="Calibri" w:hAnsi="Calibri" w:cs="Calibri"/>
          <w:color w:val="000000" w:themeColor="text1"/>
        </w:rPr>
        <w:t xml:space="preserve"> across learning through their own professional learning, supporting the training of staff and by being in class.</w:t>
      </w:r>
    </w:p>
    <w:p w14:paraId="3EA6A99D" w14:textId="72A24EF3" w:rsidR="00946B08" w:rsidRDefault="00946B08" w:rsidP="1E8DD06E"/>
    <w:p w14:paraId="3E4CD5E5" w14:textId="05304AC2" w:rsidR="00195B81" w:rsidRPr="0047504C" w:rsidRDefault="00195B81" w:rsidP="1E8DD06E">
      <w:pPr>
        <w:rPr>
          <w:b/>
          <w:bCs/>
          <w:i/>
          <w:iCs/>
          <w:color w:val="4472C4" w:themeColor="accent1"/>
        </w:rPr>
      </w:pPr>
      <w:r w:rsidRPr="0047504C">
        <w:rPr>
          <w:b/>
          <w:bCs/>
          <w:i/>
          <w:iCs/>
          <w:color w:val="4472C4" w:themeColor="accent1"/>
        </w:rPr>
        <w:t>Teachers/Educators</w:t>
      </w:r>
      <w:r w:rsidR="0047504C">
        <w:rPr>
          <w:b/>
          <w:bCs/>
          <w:i/>
          <w:iCs/>
          <w:color w:val="4472C4" w:themeColor="accent1"/>
        </w:rPr>
        <w:t>:</w:t>
      </w:r>
    </w:p>
    <w:p w14:paraId="08CC16B2" w14:textId="196875B8" w:rsidR="00C35CCD" w:rsidRPr="00807048" w:rsidRDefault="00C35CCD" w:rsidP="002B46D6">
      <w:pPr>
        <w:pStyle w:val="ListParagraph"/>
        <w:numPr>
          <w:ilvl w:val="0"/>
          <w:numId w:val="24"/>
        </w:numPr>
        <w:jc w:val="both"/>
        <w:rPr>
          <w:rFonts w:cstheme="minorHAnsi"/>
          <w:shd w:val="clear" w:color="auto" w:fill="FAF9F8"/>
        </w:rPr>
      </w:pPr>
      <w:r w:rsidRPr="00807048">
        <w:rPr>
          <w:rFonts w:cstheme="minorHAnsi"/>
          <w:shd w:val="clear" w:color="auto" w:fill="FAF9F8"/>
        </w:rPr>
        <w:t>Implement the school</w:t>
      </w:r>
      <w:r>
        <w:rPr>
          <w:rFonts w:cstheme="minorHAnsi"/>
          <w:shd w:val="clear" w:color="auto" w:fill="FAF9F8"/>
        </w:rPr>
        <w:t>’s</w:t>
      </w:r>
      <w:r w:rsidR="00F24D98">
        <w:rPr>
          <w:rFonts w:cstheme="minorHAnsi"/>
          <w:shd w:val="clear" w:color="auto" w:fill="FAF9F8"/>
        </w:rPr>
        <w:t>/establishment’s</w:t>
      </w:r>
      <w:r w:rsidRPr="00807048">
        <w:rPr>
          <w:rFonts w:cstheme="minorHAnsi"/>
          <w:shd w:val="clear" w:color="auto" w:fill="FAF9F8"/>
        </w:rPr>
        <w:t xml:space="preserve"> </w:t>
      </w:r>
      <w:r w:rsidRPr="003E03E7">
        <w:rPr>
          <w:rFonts w:cstheme="minorHAnsi"/>
          <w:shd w:val="clear" w:color="auto" w:fill="FAF9F8"/>
        </w:rPr>
        <w:t>Numeracy Strategy</w:t>
      </w:r>
      <w:r w:rsidRPr="00807048">
        <w:rPr>
          <w:rFonts w:cstheme="minorHAnsi"/>
          <w:shd w:val="clear" w:color="auto" w:fill="FAF9F8"/>
        </w:rPr>
        <w:t xml:space="preserve"> </w:t>
      </w:r>
    </w:p>
    <w:p w14:paraId="44DB5CA2" w14:textId="4D351CE1" w:rsidR="00500963" w:rsidRDefault="00500963" w:rsidP="00500963">
      <w:pPr>
        <w:pStyle w:val="ListParagraph"/>
        <w:numPr>
          <w:ilvl w:val="0"/>
          <w:numId w:val="24"/>
        </w:numPr>
        <w:jc w:val="both"/>
        <w:rPr>
          <w:rFonts w:cstheme="minorHAnsi"/>
          <w:shd w:val="clear" w:color="auto" w:fill="FAF9F8"/>
        </w:rPr>
      </w:pPr>
      <w:r w:rsidRPr="002F242C">
        <w:rPr>
          <w:rFonts w:cstheme="minorHAnsi"/>
          <w:shd w:val="clear" w:color="auto" w:fill="FAF9F8"/>
        </w:rPr>
        <w:t xml:space="preserve">Use </w:t>
      </w:r>
      <w:r>
        <w:rPr>
          <w:rFonts w:cstheme="minorHAnsi"/>
          <w:shd w:val="clear" w:color="auto" w:fill="FAF9F8"/>
        </w:rPr>
        <w:t>Numeracy and Mathematics</w:t>
      </w:r>
      <w:r w:rsidRPr="002F242C">
        <w:rPr>
          <w:rFonts w:cstheme="minorHAnsi"/>
          <w:shd w:val="clear" w:color="auto" w:fill="FAF9F8"/>
        </w:rPr>
        <w:t xml:space="preserve"> Experiences and Outcomes, </w:t>
      </w:r>
      <w:r>
        <w:rPr>
          <w:rFonts w:cstheme="minorHAnsi"/>
          <w:shd w:val="clear" w:color="auto" w:fill="FAF9F8"/>
        </w:rPr>
        <w:t xml:space="preserve">along with CEC </w:t>
      </w:r>
      <w:r w:rsidRPr="002F242C">
        <w:rPr>
          <w:rFonts w:cstheme="minorHAnsi"/>
          <w:shd w:val="clear" w:color="auto" w:fill="FAF9F8"/>
        </w:rPr>
        <w:t xml:space="preserve"> </w:t>
      </w:r>
      <w:r>
        <w:rPr>
          <w:rFonts w:cstheme="minorHAnsi"/>
          <w:shd w:val="clear" w:color="auto" w:fill="FAF9F8"/>
        </w:rPr>
        <w:t>Numeracy and Mathematics</w:t>
      </w:r>
      <w:r w:rsidRPr="002F242C">
        <w:rPr>
          <w:rFonts w:cstheme="minorHAnsi"/>
          <w:shd w:val="clear" w:color="auto" w:fill="FAF9F8"/>
        </w:rPr>
        <w:t xml:space="preserve"> Progression Pathways</w:t>
      </w:r>
      <w:r>
        <w:rPr>
          <w:rFonts w:cstheme="minorHAnsi"/>
          <w:shd w:val="clear" w:color="auto" w:fill="FAF9F8"/>
        </w:rPr>
        <w:t xml:space="preserve"> to plan learning in numeracy.</w:t>
      </w:r>
    </w:p>
    <w:p w14:paraId="2E7D8D11" w14:textId="77777777" w:rsidR="00500963" w:rsidRPr="002F242C" w:rsidRDefault="00500963" w:rsidP="00500963">
      <w:pPr>
        <w:pStyle w:val="ListParagraph"/>
        <w:numPr>
          <w:ilvl w:val="0"/>
          <w:numId w:val="24"/>
        </w:numPr>
        <w:jc w:val="both"/>
        <w:rPr>
          <w:rFonts w:cstheme="minorHAnsi"/>
          <w:shd w:val="clear" w:color="auto" w:fill="FAF9F8"/>
        </w:rPr>
      </w:pPr>
      <w:r>
        <w:rPr>
          <w:rFonts w:cstheme="minorHAnsi"/>
          <w:shd w:val="clear" w:color="auto" w:fill="FAF9F8"/>
        </w:rPr>
        <w:t>Use</w:t>
      </w:r>
      <w:r w:rsidRPr="002F242C">
        <w:rPr>
          <w:rFonts w:cstheme="minorHAnsi"/>
          <w:shd w:val="clear" w:color="auto" w:fill="FAF9F8"/>
        </w:rPr>
        <w:t xml:space="preserve"> the Benchmarks to assess learning</w:t>
      </w:r>
      <w:r>
        <w:rPr>
          <w:rFonts w:cstheme="minorHAnsi"/>
          <w:shd w:val="clear" w:color="auto" w:fill="FAF9F8"/>
        </w:rPr>
        <w:t>.</w:t>
      </w:r>
    </w:p>
    <w:p w14:paraId="52151A7A" w14:textId="38FAA857" w:rsidR="00C35CCD" w:rsidRDefault="00C35CCD" w:rsidP="002B46D6">
      <w:pPr>
        <w:pStyle w:val="ListParagraph"/>
        <w:numPr>
          <w:ilvl w:val="0"/>
          <w:numId w:val="24"/>
        </w:numPr>
        <w:jc w:val="both"/>
        <w:rPr>
          <w:rFonts w:cstheme="minorHAnsi"/>
          <w:shd w:val="clear" w:color="auto" w:fill="FAF9F8"/>
        </w:rPr>
      </w:pPr>
      <w:r>
        <w:rPr>
          <w:rFonts w:cstheme="minorHAnsi"/>
          <w:shd w:val="clear" w:color="auto" w:fill="FAF9F8"/>
        </w:rPr>
        <w:t>Plan an appropriate range of assessment activities that allow children and young people to demonstrate their learning.</w:t>
      </w:r>
    </w:p>
    <w:p w14:paraId="0EA5A82B" w14:textId="5DF8718C" w:rsidR="00C35CCD" w:rsidRPr="002F242C" w:rsidRDefault="00C35CCD" w:rsidP="002B46D6">
      <w:pPr>
        <w:pStyle w:val="ListParagraph"/>
        <w:numPr>
          <w:ilvl w:val="0"/>
          <w:numId w:val="24"/>
        </w:numPr>
        <w:jc w:val="both"/>
        <w:rPr>
          <w:rFonts w:cstheme="minorHAnsi"/>
          <w:shd w:val="clear" w:color="auto" w:fill="FAF9F8"/>
        </w:rPr>
      </w:pPr>
      <w:r w:rsidRPr="002F242C">
        <w:rPr>
          <w:rFonts w:cstheme="minorHAnsi"/>
          <w:shd w:val="clear" w:color="auto" w:fill="FAF9F8"/>
        </w:rPr>
        <w:t>Ensure parents and carers are informed and knowledgeable of their child</w:t>
      </w:r>
      <w:r>
        <w:rPr>
          <w:rFonts w:cstheme="minorHAnsi"/>
          <w:shd w:val="clear" w:color="auto" w:fill="FAF9F8"/>
        </w:rPr>
        <w:t xml:space="preserve"> or young person’s </w:t>
      </w:r>
      <w:r w:rsidR="00BC439A">
        <w:rPr>
          <w:rFonts w:cstheme="minorHAnsi"/>
          <w:shd w:val="clear" w:color="auto" w:fill="FAF9F8"/>
        </w:rPr>
        <w:t>numeracy</w:t>
      </w:r>
      <w:r w:rsidRPr="002F242C">
        <w:rPr>
          <w:rFonts w:cstheme="minorHAnsi"/>
          <w:shd w:val="clear" w:color="auto" w:fill="FAF9F8"/>
        </w:rPr>
        <w:t xml:space="preserve"> progress and attainment.</w:t>
      </w:r>
    </w:p>
    <w:p w14:paraId="0431380A" w14:textId="733ABAC1" w:rsidR="00C35CCD" w:rsidRPr="00C71AF4" w:rsidRDefault="00C35CCD" w:rsidP="002B46D6">
      <w:pPr>
        <w:pStyle w:val="ListParagraph"/>
        <w:numPr>
          <w:ilvl w:val="0"/>
          <w:numId w:val="24"/>
        </w:numPr>
        <w:jc w:val="both"/>
        <w:rPr>
          <w:rFonts w:cstheme="minorHAnsi"/>
          <w:shd w:val="clear" w:color="auto" w:fill="FAF9F8"/>
        </w:rPr>
      </w:pPr>
      <w:r w:rsidRPr="00C71AF4">
        <w:rPr>
          <w:rFonts w:cstheme="minorHAnsi"/>
          <w:shd w:val="clear" w:color="auto" w:fill="FAF9F8"/>
        </w:rPr>
        <w:t>Make use of a wide range of learning environments and creative teaching approaches, including digital technologies.</w:t>
      </w:r>
    </w:p>
    <w:p w14:paraId="6F3F96DF" w14:textId="1146F973" w:rsidR="00C35CCD" w:rsidRPr="00C71AF4" w:rsidRDefault="00C35CCD" w:rsidP="002B46D6">
      <w:pPr>
        <w:pStyle w:val="ListParagraph"/>
        <w:numPr>
          <w:ilvl w:val="0"/>
          <w:numId w:val="24"/>
        </w:numPr>
        <w:jc w:val="both"/>
        <w:rPr>
          <w:rFonts w:cstheme="minorHAnsi"/>
          <w:shd w:val="clear" w:color="auto" w:fill="FAF9F8"/>
        </w:rPr>
      </w:pPr>
      <w:r w:rsidRPr="00C71AF4">
        <w:rPr>
          <w:rFonts w:cstheme="minorHAnsi"/>
          <w:shd w:val="clear" w:color="auto" w:fill="FAF9F8"/>
        </w:rPr>
        <w:lastRenderedPageBreak/>
        <w:t xml:space="preserve">Ensure a </w:t>
      </w:r>
      <w:r w:rsidR="001F4B35">
        <w:rPr>
          <w:rFonts w:cstheme="minorHAnsi"/>
          <w:shd w:val="clear" w:color="auto" w:fill="FAF9F8"/>
        </w:rPr>
        <w:t>numeracy</w:t>
      </w:r>
      <w:r w:rsidRPr="00C71AF4">
        <w:rPr>
          <w:rFonts w:cstheme="minorHAnsi"/>
          <w:shd w:val="clear" w:color="auto" w:fill="FAF9F8"/>
        </w:rPr>
        <w:t xml:space="preserve"> rich environment for learning with a clear focus </w:t>
      </w:r>
      <w:r>
        <w:rPr>
          <w:rFonts w:cstheme="minorHAnsi"/>
          <w:shd w:val="clear" w:color="auto" w:fill="FAF9F8"/>
        </w:rPr>
        <w:t xml:space="preserve">in Early Years </w:t>
      </w:r>
      <w:r w:rsidRPr="00C71AF4">
        <w:rPr>
          <w:rFonts w:cstheme="minorHAnsi"/>
          <w:shd w:val="clear" w:color="auto" w:fill="FAF9F8"/>
        </w:rPr>
        <w:t xml:space="preserve">on the use of </w:t>
      </w:r>
      <w:r w:rsidR="00873D59">
        <w:rPr>
          <w:rFonts w:cstheme="minorHAnsi"/>
          <w:shd w:val="clear" w:color="auto" w:fill="FAF9F8"/>
        </w:rPr>
        <w:t>the Early Years Mathematics and Numeracy Guidance</w:t>
      </w:r>
      <w:r w:rsidRPr="00C71AF4">
        <w:rPr>
          <w:rFonts w:cstheme="minorHAnsi"/>
          <w:shd w:val="clear" w:color="auto" w:fill="FAF9F8"/>
        </w:rPr>
        <w:t xml:space="preserve"> and the Circle Document</w:t>
      </w:r>
      <w:r>
        <w:rPr>
          <w:rFonts w:cstheme="minorHAnsi"/>
          <w:shd w:val="clear" w:color="auto" w:fill="FAF9F8"/>
        </w:rPr>
        <w:t xml:space="preserve"> across all sectors.</w:t>
      </w:r>
    </w:p>
    <w:p w14:paraId="758BCE89" w14:textId="4F695A3F" w:rsidR="00C35CCD" w:rsidRPr="00C71AF4" w:rsidRDefault="00C35CCD" w:rsidP="002B46D6">
      <w:pPr>
        <w:pStyle w:val="ListParagraph"/>
        <w:numPr>
          <w:ilvl w:val="0"/>
          <w:numId w:val="24"/>
        </w:numPr>
        <w:jc w:val="both"/>
        <w:rPr>
          <w:rFonts w:cstheme="minorHAnsi"/>
          <w:shd w:val="clear" w:color="auto" w:fill="FAF9F8"/>
        </w:rPr>
      </w:pPr>
      <w:r w:rsidRPr="00C71AF4">
        <w:rPr>
          <w:rFonts w:cstheme="minorHAnsi"/>
          <w:shd w:val="clear" w:color="auto" w:fill="FAF9F8"/>
        </w:rPr>
        <w:t xml:space="preserve">Gather appropriate evidence of </w:t>
      </w:r>
      <w:r w:rsidR="00A102D8">
        <w:rPr>
          <w:rFonts w:cstheme="minorHAnsi"/>
          <w:shd w:val="clear" w:color="auto" w:fill="FAF9F8"/>
        </w:rPr>
        <w:t>learning</w:t>
      </w:r>
      <w:r w:rsidRPr="00C71AF4">
        <w:rPr>
          <w:rFonts w:cstheme="minorHAnsi"/>
          <w:shd w:val="clear" w:color="auto" w:fill="FAF9F8"/>
        </w:rPr>
        <w:t xml:space="preserve"> to </w:t>
      </w:r>
      <w:r w:rsidR="005D3800">
        <w:rPr>
          <w:rFonts w:cstheme="minorHAnsi"/>
          <w:shd w:val="clear" w:color="auto" w:fill="FAF9F8"/>
        </w:rPr>
        <w:t>support</w:t>
      </w:r>
      <w:r>
        <w:rPr>
          <w:rFonts w:cstheme="minorHAnsi"/>
          <w:shd w:val="clear" w:color="auto" w:fill="FAF9F8"/>
        </w:rPr>
        <w:t xml:space="preserve"> </w:t>
      </w:r>
      <w:r w:rsidRPr="00C71AF4">
        <w:rPr>
          <w:rFonts w:cstheme="minorHAnsi"/>
          <w:shd w:val="clear" w:color="auto" w:fill="FAF9F8"/>
        </w:rPr>
        <w:t>professional judgement</w:t>
      </w:r>
      <w:r>
        <w:rPr>
          <w:rFonts w:cstheme="minorHAnsi"/>
          <w:shd w:val="clear" w:color="auto" w:fill="FAF9F8"/>
        </w:rPr>
        <w:t xml:space="preserve"> in </w:t>
      </w:r>
      <w:r w:rsidR="00873D59">
        <w:rPr>
          <w:rFonts w:cstheme="minorHAnsi"/>
          <w:shd w:val="clear" w:color="auto" w:fill="FAF9F8"/>
        </w:rPr>
        <w:t>numeracy</w:t>
      </w:r>
      <w:r>
        <w:rPr>
          <w:rFonts w:cstheme="minorHAnsi"/>
          <w:shd w:val="clear" w:color="auto" w:fill="FAF9F8"/>
        </w:rPr>
        <w:t xml:space="preserve">, </w:t>
      </w:r>
      <w:r w:rsidR="00A86220">
        <w:rPr>
          <w:rFonts w:cstheme="minorHAnsi"/>
          <w:shd w:val="clear" w:color="auto" w:fill="FAF9F8"/>
        </w:rPr>
        <w:t>including</w:t>
      </w:r>
      <w:r>
        <w:rPr>
          <w:rFonts w:cstheme="minorHAnsi"/>
          <w:shd w:val="clear" w:color="auto" w:fill="FAF9F8"/>
        </w:rPr>
        <w:t xml:space="preserve"> breadth, challenge, and application.</w:t>
      </w:r>
    </w:p>
    <w:p w14:paraId="149A8341" w14:textId="77777777" w:rsidR="00C35CCD" w:rsidRPr="00807048" w:rsidRDefault="00C35CCD" w:rsidP="002B46D6">
      <w:pPr>
        <w:pStyle w:val="ListParagraph"/>
        <w:numPr>
          <w:ilvl w:val="0"/>
          <w:numId w:val="24"/>
        </w:numPr>
        <w:jc w:val="both"/>
        <w:rPr>
          <w:rFonts w:cstheme="minorHAnsi"/>
          <w:shd w:val="clear" w:color="auto" w:fill="FAF9F8"/>
        </w:rPr>
      </w:pPr>
      <w:r w:rsidRPr="00807048">
        <w:rPr>
          <w:rFonts w:cstheme="minorHAnsi"/>
          <w:shd w:val="clear" w:color="auto" w:fill="FAF9F8"/>
        </w:rPr>
        <w:t xml:space="preserve">Attend relevant </w:t>
      </w:r>
      <w:r>
        <w:rPr>
          <w:rFonts w:cstheme="minorHAnsi"/>
          <w:shd w:val="clear" w:color="auto" w:fill="FAF9F8"/>
        </w:rPr>
        <w:t>professional learning activities</w:t>
      </w:r>
      <w:r w:rsidRPr="00807048">
        <w:rPr>
          <w:rFonts w:cstheme="minorHAnsi"/>
          <w:shd w:val="clear" w:color="auto" w:fill="FAF9F8"/>
        </w:rPr>
        <w:t xml:space="preserve"> to develop </w:t>
      </w:r>
      <w:r>
        <w:rPr>
          <w:rFonts w:cstheme="minorHAnsi"/>
          <w:shd w:val="clear" w:color="auto" w:fill="FAF9F8"/>
        </w:rPr>
        <w:t xml:space="preserve">current </w:t>
      </w:r>
      <w:r w:rsidRPr="00807048">
        <w:rPr>
          <w:rFonts w:cstheme="minorHAnsi"/>
          <w:shd w:val="clear" w:color="auto" w:fill="FAF9F8"/>
        </w:rPr>
        <w:t>skills and understanding.</w:t>
      </w:r>
    </w:p>
    <w:p w14:paraId="06AA1056" w14:textId="77777777" w:rsidR="00C35CCD" w:rsidRPr="00807048" w:rsidRDefault="00C35CCD" w:rsidP="002B46D6">
      <w:pPr>
        <w:pStyle w:val="ListParagraph"/>
        <w:numPr>
          <w:ilvl w:val="0"/>
          <w:numId w:val="24"/>
        </w:numPr>
        <w:jc w:val="both"/>
        <w:rPr>
          <w:rFonts w:cstheme="minorHAnsi"/>
          <w:shd w:val="clear" w:color="auto" w:fill="FAF9F8"/>
        </w:rPr>
      </w:pPr>
      <w:r w:rsidRPr="00807048">
        <w:rPr>
          <w:rFonts w:cstheme="minorHAnsi"/>
          <w:shd w:val="clear" w:color="auto" w:fill="FAF9F8"/>
        </w:rPr>
        <w:t>Set appropriate home learning tasks in line with school policy on home learning.</w:t>
      </w:r>
    </w:p>
    <w:p w14:paraId="45415DCD" w14:textId="10FCB017" w:rsidR="00C35CCD" w:rsidRPr="00807048" w:rsidRDefault="00C35CCD" w:rsidP="002B46D6">
      <w:pPr>
        <w:pStyle w:val="ListParagraph"/>
        <w:numPr>
          <w:ilvl w:val="0"/>
          <w:numId w:val="24"/>
        </w:numPr>
        <w:jc w:val="both"/>
        <w:rPr>
          <w:rFonts w:cstheme="minorHAnsi"/>
          <w:shd w:val="clear" w:color="auto" w:fill="FAF9F8"/>
        </w:rPr>
      </w:pPr>
      <w:r w:rsidRPr="00807048">
        <w:rPr>
          <w:rFonts w:cstheme="minorHAnsi"/>
          <w:shd w:val="clear" w:color="auto" w:fill="FAF9F8"/>
        </w:rPr>
        <w:t xml:space="preserve">Make use of </w:t>
      </w:r>
      <w:r w:rsidR="00A22D59">
        <w:rPr>
          <w:rFonts w:cstheme="minorHAnsi"/>
          <w:shd w:val="clear" w:color="auto" w:fill="FAF9F8"/>
        </w:rPr>
        <w:t>Numeracy Difficulties and Dyscalculia – Identifying and Meeting Needs</w:t>
      </w:r>
      <w:r w:rsidRPr="00807048">
        <w:rPr>
          <w:rFonts w:cstheme="minorHAnsi"/>
          <w:shd w:val="clear" w:color="auto" w:fill="FAF9F8"/>
        </w:rPr>
        <w:t xml:space="preserve"> (20</w:t>
      </w:r>
      <w:r w:rsidR="00561AEC">
        <w:rPr>
          <w:rFonts w:cstheme="minorHAnsi"/>
          <w:shd w:val="clear" w:color="auto" w:fill="FAF9F8"/>
        </w:rPr>
        <w:t>23</w:t>
      </w:r>
      <w:r w:rsidRPr="00807048">
        <w:rPr>
          <w:rFonts w:cstheme="minorHAnsi"/>
          <w:shd w:val="clear" w:color="auto" w:fill="FAF9F8"/>
        </w:rPr>
        <w:t>), to ensure the needs of all learners are being met</w:t>
      </w:r>
      <w:r w:rsidR="00561AEC">
        <w:rPr>
          <w:rFonts w:cstheme="minorHAnsi"/>
          <w:shd w:val="clear" w:color="auto" w:fill="FAF9F8"/>
        </w:rPr>
        <w:t>.</w:t>
      </w:r>
    </w:p>
    <w:p w14:paraId="77B861E7" w14:textId="060F965C" w:rsidR="00C35CCD" w:rsidRPr="00807048" w:rsidRDefault="00C35CCD" w:rsidP="002B46D6">
      <w:pPr>
        <w:pStyle w:val="ListParagraph"/>
        <w:numPr>
          <w:ilvl w:val="0"/>
          <w:numId w:val="24"/>
        </w:numPr>
        <w:jc w:val="both"/>
        <w:rPr>
          <w:rFonts w:cstheme="minorHAnsi"/>
          <w:shd w:val="clear" w:color="auto" w:fill="FAF9F8"/>
        </w:rPr>
      </w:pPr>
      <w:r w:rsidRPr="1F46B100">
        <w:rPr>
          <w:shd w:val="clear" w:color="auto" w:fill="FAF9F8"/>
        </w:rPr>
        <w:t xml:space="preserve">Support the development of </w:t>
      </w:r>
      <w:r w:rsidR="00A22D59">
        <w:rPr>
          <w:shd w:val="clear" w:color="auto" w:fill="FAF9F8"/>
        </w:rPr>
        <w:t>numeracy</w:t>
      </w:r>
      <w:r w:rsidRPr="1F46B100">
        <w:rPr>
          <w:shd w:val="clear" w:color="auto" w:fill="FAF9F8"/>
        </w:rPr>
        <w:t xml:space="preserve"> through the effective use of digital technology to engage learners and further develop </w:t>
      </w:r>
      <w:r w:rsidR="00A22D59">
        <w:rPr>
          <w:shd w:val="clear" w:color="auto" w:fill="FAF9F8"/>
        </w:rPr>
        <w:t>numeracy</w:t>
      </w:r>
      <w:r w:rsidRPr="1F46B100">
        <w:rPr>
          <w:shd w:val="clear" w:color="auto" w:fill="FAF9F8"/>
        </w:rPr>
        <w:t xml:space="preserve"> skills.</w:t>
      </w:r>
    </w:p>
    <w:p w14:paraId="44388464" w14:textId="77777777" w:rsidR="00561AEC" w:rsidRPr="00561AEC" w:rsidRDefault="00C35CCD" w:rsidP="002B46D6">
      <w:pPr>
        <w:pStyle w:val="ListParagraph"/>
        <w:numPr>
          <w:ilvl w:val="0"/>
          <w:numId w:val="24"/>
        </w:numPr>
        <w:jc w:val="both"/>
        <w:rPr>
          <w:rFonts w:cstheme="minorHAnsi"/>
          <w:shd w:val="clear" w:color="auto" w:fill="FAF9F8"/>
        </w:rPr>
      </w:pPr>
      <w:r w:rsidRPr="00AD0BD0">
        <w:rPr>
          <w:shd w:val="clear" w:color="auto" w:fill="FAF9F8"/>
        </w:rPr>
        <w:t xml:space="preserve">Contribute positively to the development of a whole school </w:t>
      </w:r>
      <w:r w:rsidR="00A22D59">
        <w:rPr>
          <w:shd w:val="clear" w:color="auto" w:fill="FAF9F8"/>
        </w:rPr>
        <w:t>numeracy</w:t>
      </w:r>
      <w:r w:rsidRPr="00AD0BD0">
        <w:rPr>
          <w:shd w:val="clear" w:color="auto" w:fill="FAF9F8"/>
        </w:rPr>
        <w:t xml:space="preserve"> culture, including the sharing and analysis of </w:t>
      </w:r>
      <w:r w:rsidR="00561AEC">
        <w:rPr>
          <w:shd w:val="clear" w:color="auto" w:fill="FAF9F8"/>
        </w:rPr>
        <w:t>numeracy</w:t>
      </w:r>
      <w:r w:rsidRPr="00AD0BD0">
        <w:rPr>
          <w:shd w:val="clear" w:color="auto" w:fill="FAF9F8"/>
        </w:rPr>
        <w:t xml:space="preserve"> attainment across all stages and faculties. </w:t>
      </w:r>
    </w:p>
    <w:p w14:paraId="3CF2D8B6" w14:textId="228AF170" w:rsidR="006657DA" w:rsidRPr="00561AEC" w:rsidRDefault="00C35CCD" w:rsidP="002B46D6">
      <w:pPr>
        <w:pStyle w:val="ListParagraph"/>
        <w:numPr>
          <w:ilvl w:val="0"/>
          <w:numId w:val="24"/>
        </w:numPr>
        <w:jc w:val="both"/>
        <w:rPr>
          <w:rFonts w:cstheme="minorHAnsi"/>
          <w:shd w:val="clear" w:color="auto" w:fill="FAF9F8"/>
        </w:rPr>
      </w:pPr>
      <w:r w:rsidRPr="00561AEC">
        <w:rPr>
          <w:shd w:val="clear" w:color="auto" w:fill="FAF9F8"/>
        </w:rPr>
        <w:t xml:space="preserve">Use </w:t>
      </w:r>
      <w:r w:rsidR="00BD13F0">
        <w:rPr>
          <w:shd w:val="clear" w:color="auto" w:fill="FAF9F8"/>
        </w:rPr>
        <w:t xml:space="preserve">transition </w:t>
      </w:r>
      <w:r w:rsidRPr="00561AEC">
        <w:rPr>
          <w:shd w:val="clear" w:color="auto" w:fill="FAF9F8"/>
        </w:rPr>
        <w:t xml:space="preserve">information on individual children’s </w:t>
      </w:r>
      <w:r w:rsidR="00561AEC">
        <w:rPr>
          <w:shd w:val="clear" w:color="auto" w:fill="FAF9F8"/>
        </w:rPr>
        <w:t>numeracy</w:t>
      </w:r>
      <w:r w:rsidRPr="00561AEC">
        <w:rPr>
          <w:shd w:val="clear" w:color="auto" w:fill="FAF9F8"/>
        </w:rPr>
        <w:t xml:space="preserve"> development, to inform next steps in their </w:t>
      </w:r>
      <w:r w:rsidR="00BD13F0">
        <w:rPr>
          <w:shd w:val="clear" w:color="auto" w:fill="FAF9F8"/>
        </w:rPr>
        <w:t>numeracy</w:t>
      </w:r>
      <w:r w:rsidRPr="00561AEC">
        <w:rPr>
          <w:shd w:val="clear" w:color="auto" w:fill="FAF9F8"/>
        </w:rPr>
        <w:t xml:space="preserve"> learning. </w:t>
      </w:r>
      <w:r w:rsidR="006657DA">
        <w:br w:type="page"/>
      </w:r>
    </w:p>
    <w:p w14:paraId="43E4B194" w14:textId="42F12F83" w:rsidR="1E8DD06E" w:rsidRDefault="1E8DD06E" w:rsidP="1E8DD06E"/>
    <w:p w14:paraId="71619CF8" w14:textId="663B10F8" w:rsidR="501CDE80" w:rsidRDefault="501CDE80" w:rsidP="1E8DD06E">
      <w:r>
        <w:t>Quality Assurance</w:t>
      </w:r>
    </w:p>
    <w:p w14:paraId="60B9BA88" w14:textId="455922F7" w:rsidR="501CDE80" w:rsidRDefault="501CDE80" w:rsidP="1E8DD06E">
      <w:pPr>
        <w:spacing w:line="257" w:lineRule="auto"/>
        <w:ind w:left="-20" w:right="-20"/>
      </w:pPr>
      <w:r w:rsidRPr="1E8DD06E">
        <w:rPr>
          <w:rFonts w:ascii="Calibri" w:eastAsia="Calibri" w:hAnsi="Calibri" w:cs="Calibri"/>
          <w:b/>
          <w:bCs/>
          <w:i/>
          <w:iCs/>
          <w:color w:val="2F5496" w:themeColor="accent1" w:themeShade="BF"/>
        </w:rPr>
        <w:t xml:space="preserve">Quality Assurance </w:t>
      </w:r>
      <w:r w:rsidR="00C9097A" w:rsidRPr="1E8DD06E">
        <w:rPr>
          <w:rFonts w:ascii="Calibri" w:eastAsia="Calibri" w:hAnsi="Calibri" w:cs="Calibri"/>
          <w:b/>
          <w:bCs/>
          <w:i/>
          <w:iCs/>
          <w:color w:val="2F5496" w:themeColor="accent1" w:themeShade="BF"/>
        </w:rPr>
        <w:t>at</w:t>
      </w:r>
      <w:r w:rsidRPr="1E8DD06E">
        <w:rPr>
          <w:rFonts w:ascii="Calibri" w:eastAsia="Calibri" w:hAnsi="Calibri" w:cs="Calibri"/>
          <w:b/>
          <w:bCs/>
          <w:i/>
          <w:iCs/>
          <w:color w:val="2F5496" w:themeColor="accent1" w:themeShade="BF"/>
        </w:rPr>
        <w:t xml:space="preserve"> Local Authority Level:</w:t>
      </w:r>
    </w:p>
    <w:p w14:paraId="4D337DA6" w14:textId="03359098" w:rsidR="00DB5535" w:rsidRDefault="501CDE80" w:rsidP="00DB5535">
      <w:pPr>
        <w:pStyle w:val="ListParagraph"/>
        <w:numPr>
          <w:ilvl w:val="0"/>
          <w:numId w:val="27"/>
        </w:numPr>
        <w:spacing w:after="0" w:line="257" w:lineRule="auto"/>
        <w:ind w:right="-20"/>
        <w:jc w:val="both"/>
        <w:rPr>
          <w:rFonts w:ascii="Calibri" w:eastAsia="Calibri" w:hAnsi="Calibri" w:cs="Calibri"/>
        </w:rPr>
      </w:pPr>
      <w:r w:rsidRPr="1E8DD06E">
        <w:rPr>
          <w:rFonts w:ascii="Calibri" w:eastAsia="Calibri" w:hAnsi="Calibri" w:cs="Calibri"/>
        </w:rPr>
        <w:t>The Quality Improvement Team will regularly review a range of performance data in numeracy, in order to identify improvements in attainment and to highlight and share good practice. This will include attainment predictions submitted annually by all schools in November and March, end of year attainment submitted to Scottish Government, national qualifications data.</w:t>
      </w:r>
    </w:p>
    <w:p w14:paraId="012D36BF" w14:textId="5562DFE0" w:rsidR="501CDE80" w:rsidRPr="00DB5535" w:rsidRDefault="501CDE80" w:rsidP="00DB5535">
      <w:pPr>
        <w:pStyle w:val="ListParagraph"/>
        <w:numPr>
          <w:ilvl w:val="0"/>
          <w:numId w:val="27"/>
        </w:numPr>
        <w:spacing w:after="0" w:line="257" w:lineRule="auto"/>
        <w:ind w:right="-20"/>
        <w:jc w:val="both"/>
        <w:rPr>
          <w:rFonts w:ascii="Calibri" w:eastAsia="Calibri" w:hAnsi="Calibri" w:cs="Calibri"/>
        </w:rPr>
      </w:pPr>
      <w:r w:rsidRPr="00DB5535">
        <w:rPr>
          <w:rFonts w:ascii="Calibri" w:eastAsia="Calibri" w:hAnsi="Calibri" w:cs="Calibri"/>
        </w:rPr>
        <w:t xml:space="preserve">Scrutiny activity undertaken regularly by the Quality Improvement Team will include supported self-evaluation visits, follow through visits, coaching support in context with the headteacher and senior leadership team, attainment and tracking meetings and involvement in shared classroom experiences. </w:t>
      </w:r>
    </w:p>
    <w:p w14:paraId="7646E688" w14:textId="77777777" w:rsidR="00DB5535" w:rsidRDefault="00DB5535" w:rsidP="1E8DD06E">
      <w:pPr>
        <w:spacing w:line="257" w:lineRule="auto"/>
        <w:ind w:left="-20" w:right="-20"/>
        <w:rPr>
          <w:rFonts w:ascii="Calibri" w:eastAsia="Calibri" w:hAnsi="Calibri" w:cs="Calibri"/>
          <w:b/>
          <w:bCs/>
          <w:i/>
          <w:iCs/>
          <w:color w:val="2F5496" w:themeColor="accent1" w:themeShade="BF"/>
        </w:rPr>
      </w:pPr>
    </w:p>
    <w:p w14:paraId="765CAA1F" w14:textId="4B682B03" w:rsidR="501CDE80" w:rsidRDefault="501CDE80" w:rsidP="1E8DD06E">
      <w:pPr>
        <w:spacing w:line="257" w:lineRule="auto"/>
        <w:ind w:left="-20" w:right="-20"/>
      </w:pPr>
      <w:r w:rsidRPr="1E8DD06E">
        <w:rPr>
          <w:rFonts w:ascii="Calibri" w:eastAsia="Calibri" w:hAnsi="Calibri" w:cs="Calibri"/>
          <w:b/>
          <w:bCs/>
          <w:i/>
          <w:iCs/>
          <w:color w:val="2F5496" w:themeColor="accent1" w:themeShade="BF"/>
        </w:rPr>
        <w:t>Quality Assurance at school level:</w:t>
      </w:r>
    </w:p>
    <w:p w14:paraId="6B483786" w14:textId="77777777" w:rsidR="00DB5535" w:rsidRDefault="501CDE80" w:rsidP="00DB5535">
      <w:pPr>
        <w:pStyle w:val="ListParagraph"/>
        <w:numPr>
          <w:ilvl w:val="0"/>
          <w:numId w:val="28"/>
        </w:numPr>
        <w:spacing w:after="0" w:line="257" w:lineRule="auto"/>
        <w:ind w:right="-20"/>
        <w:jc w:val="both"/>
        <w:rPr>
          <w:rFonts w:ascii="Calibri" w:eastAsia="Calibri" w:hAnsi="Calibri" w:cs="Calibri"/>
        </w:rPr>
      </w:pPr>
      <w:r w:rsidRPr="1E8DD06E">
        <w:rPr>
          <w:rFonts w:ascii="Calibri" w:eastAsia="Calibri" w:hAnsi="Calibri" w:cs="Calibri"/>
        </w:rPr>
        <w:t>All schools will have a Quality Assurance calendar in place at the start of each new academic session, which sets out all scrutiny activity for the year.</w:t>
      </w:r>
    </w:p>
    <w:p w14:paraId="4F2689C6" w14:textId="77777777" w:rsidR="00DB5535" w:rsidRDefault="501CDE80" w:rsidP="00DB5535">
      <w:pPr>
        <w:pStyle w:val="ListParagraph"/>
        <w:numPr>
          <w:ilvl w:val="0"/>
          <w:numId w:val="28"/>
        </w:numPr>
        <w:spacing w:after="0" w:line="257" w:lineRule="auto"/>
        <w:ind w:right="-20"/>
        <w:jc w:val="both"/>
        <w:rPr>
          <w:rFonts w:ascii="Calibri" w:eastAsia="Calibri" w:hAnsi="Calibri" w:cs="Calibri"/>
        </w:rPr>
      </w:pPr>
      <w:r w:rsidRPr="00DB5535">
        <w:rPr>
          <w:rFonts w:ascii="Calibri" w:eastAsia="Calibri" w:hAnsi="Calibri" w:cs="Calibri"/>
        </w:rPr>
        <w:t>Scrutiny activities will ensure the triangulation of evidence-based information and data, people’s views and direct observations of practice, and involve all school staff, learners, partners and other stakeholders, as referred to in the diagram below.</w:t>
      </w:r>
    </w:p>
    <w:p w14:paraId="65897714" w14:textId="6B555302" w:rsidR="00977C85" w:rsidRDefault="501CDE80">
      <w:pPr>
        <w:pStyle w:val="ListParagraph"/>
        <w:numPr>
          <w:ilvl w:val="0"/>
          <w:numId w:val="28"/>
        </w:numPr>
        <w:spacing w:after="0" w:line="257" w:lineRule="auto"/>
        <w:ind w:right="-20"/>
        <w:jc w:val="both"/>
        <w:rPr>
          <w:rFonts w:ascii="Calibri" w:eastAsia="Calibri" w:hAnsi="Calibri" w:cs="Calibri"/>
        </w:rPr>
      </w:pPr>
      <w:r w:rsidRPr="00977C85">
        <w:rPr>
          <w:rFonts w:ascii="Calibri" w:eastAsia="Calibri" w:hAnsi="Calibri" w:cs="Calibri"/>
        </w:rPr>
        <w:t xml:space="preserve">Identified activities across all schools will include learner conversations, observations of practice and shared classroom experience visits, tracking and monitoring meetings of predictions/Curriculum for Excellence levels, tracking of numeracy interventions and planned assessment activities as part of the school’s corporate </w:t>
      </w:r>
      <w:r w:rsidR="56F23D8E" w:rsidRPr="00977C85">
        <w:rPr>
          <w:rFonts w:ascii="Calibri" w:eastAsia="Calibri" w:hAnsi="Calibri" w:cs="Calibri"/>
        </w:rPr>
        <w:t>assessment</w:t>
      </w:r>
      <w:r w:rsidRPr="00977C85">
        <w:rPr>
          <w:rFonts w:ascii="Calibri" w:eastAsia="Calibri" w:hAnsi="Calibri" w:cs="Calibri"/>
        </w:rPr>
        <w:t xml:space="preserve"> policy</w:t>
      </w:r>
    </w:p>
    <w:p w14:paraId="6AD5D035" w14:textId="435E5C2D" w:rsidR="00977C85" w:rsidRPr="00977C85" w:rsidRDefault="0047504C" w:rsidP="00977C85">
      <w:pPr>
        <w:spacing w:after="0" w:line="257" w:lineRule="auto"/>
        <w:ind w:right="-20"/>
        <w:jc w:val="both"/>
        <w:rPr>
          <w:rFonts w:ascii="Calibri" w:eastAsia="Calibri" w:hAnsi="Calibri" w:cs="Calibri"/>
        </w:rPr>
      </w:pPr>
      <w:r>
        <w:rPr>
          <w:noProof/>
        </w:rPr>
        <w:drawing>
          <wp:anchor distT="0" distB="0" distL="114300" distR="114300" simplePos="0" relativeHeight="251658249" behindDoc="0" locked="0" layoutInCell="1" allowOverlap="1" wp14:anchorId="078AA858" wp14:editId="6DD04C8D">
            <wp:simplePos x="0" y="0"/>
            <wp:positionH relativeFrom="margin">
              <wp:align>left</wp:align>
            </wp:positionH>
            <wp:positionV relativeFrom="paragraph">
              <wp:posOffset>211455</wp:posOffset>
            </wp:positionV>
            <wp:extent cx="5560032" cy="4267570"/>
            <wp:effectExtent l="0" t="0" r="3175" b="0"/>
            <wp:wrapSquare wrapText="bothSides"/>
            <wp:docPr id="2077584240" name="Picture 2077584240" descr="A diagram of quality and qual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84240" name="Picture 2077584240" descr="A diagram of quality and quality&#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560032" cy="4267570"/>
                    </a:xfrm>
                    <a:prstGeom prst="rect">
                      <a:avLst/>
                    </a:prstGeom>
                  </pic:spPr>
                </pic:pic>
              </a:graphicData>
            </a:graphic>
          </wp:anchor>
        </w:drawing>
      </w:r>
    </w:p>
    <w:p w14:paraId="78E50F8E" w14:textId="77777777" w:rsidR="00977C85" w:rsidRDefault="00977C85" w:rsidP="00977C85">
      <w:pPr>
        <w:spacing w:after="0" w:line="257" w:lineRule="auto"/>
        <w:ind w:right="-20"/>
        <w:jc w:val="both"/>
        <w:rPr>
          <w:rFonts w:ascii="Calibri" w:eastAsia="Calibri" w:hAnsi="Calibri" w:cs="Calibri"/>
        </w:rPr>
      </w:pPr>
    </w:p>
    <w:p w14:paraId="6B62F1B3" w14:textId="4979C4AA" w:rsidR="005E0DAA" w:rsidRPr="00A178BF" w:rsidRDefault="005E0DAA" w:rsidP="00DB5535">
      <w:pPr>
        <w:tabs>
          <w:tab w:val="left" w:pos="1290"/>
        </w:tabs>
      </w:pPr>
    </w:p>
    <w:sectPr w:rsidR="005E0DAA" w:rsidRPr="00A178BF" w:rsidSect="00B10460">
      <w:pgSz w:w="11906" w:h="16838"/>
      <w:pgMar w:top="720" w:right="1440" w:bottom="72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A7E1F"/>
    <w:multiLevelType w:val="hybridMultilevel"/>
    <w:tmpl w:val="65700F06"/>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1" w15:restartNumberingAfterBreak="0">
    <w:nsid w:val="048B6B5A"/>
    <w:multiLevelType w:val="hybridMultilevel"/>
    <w:tmpl w:val="6BD44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66984"/>
    <w:multiLevelType w:val="hybridMultilevel"/>
    <w:tmpl w:val="59BE61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2029E3"/>
    <w:multiLevelType w:val="hybridMultilevel"/>
    <w:tmpl w:val="34B42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4A7643"/>
    <w:multiLevelType w:val="hybridMultilevel"/>
    <w:tmpl w:val="8C08B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A16F33"/>
    <w:multiLevelType w:val="hybridMultilevel"/>
    <w:tmpl w:val="87FAFEB2"/>
    <w:lvl w:ilvl="0" w:tplc="77E63886">
      <w:start w:val="1"/>
      <w:numFmt w:val="bullet"/>
      <w:lvlText w:val="•"/>
      <w:lvlJc w:val="left"/>
      <w:pPr>
        <w:tabs>
          <w:tab w:val="num" w:pos="720"/>
        </w:tabs>
        <w:ind w:left="720" w:hanging="360"/>
      </w:pPr>
      <w:rPr>
        <w:rFonts w:ascii="Arial" w:hAnsi="Arial" w:hint="default"/>
      </w:rPr>
    </w:lvl>
    <w:lvl w:ilvl="1" w:tplc="E2D83A50" w:tentative="1">
      <w:start w:val="1"/>
      <w:numFmt w:val="bullet"/>
      <w:lvlText w:val="•"/>
      <w:lvlJc w:val="left"/>
      <w:pPr>
        <w:tabs>
          <w:tab w:val="num" w:pos="1440"/>
        </w:tabs>
        <w:ind w:left="1440" w:hanging="360"/>
      </w:pPr>
      <w:rPr>
        <w:rFonts w:ascii="Arial" w:hAnsi="Arial" w:hint="default"/>
      </w:rPr>
    </w:lvl>
    <w:lvl w:ilvl="2" w:tplc="665A1FCC" w:tentative="1">
      <w:start w:val="1"/>
      <w:numFmt w:val="bullet"/>
      <w:lvlText w:val="•"/>
      <w:lvlJc w:val="left"/>
      <w:pPr>
        <w:tabs>
          <w:tab w:val="num" w:pos="2160"/>
        </w:tabs>
        <w:ind w:left="2160" w:hanging="360"/>
      </w:pPr>
      <w:rPr>
        <w:rFonts w:ascii="Arial" w:hAnsi="Arial" w:hint="default"/>
      </w:rPr>
    </w:lvl>
    <w:lvl w:ilvl="3" w:tplc="1A6034AE" w:tentative="1">
      <w:start w:val="1"/>
      <w:numFmt w:val="bullet"/>
      <w:lvlText w:val="•"/>
      <w:lvlJc w:val="left"/>
      <w:pPr>
        <w:tabs>
          <w:tab w:val="num" w:pos="2880"/>
        </w:tabs>
        <w:ind w:left="2880" w:hanging="360"/>
      </w:pPr>
      <w:rPr>
        <w:rFonts w:ascii="Arial" w:hAnsi="Arial" w:hint="default"/>
      </w:rPr>
    </w:lvl>
    <w:lvl w:ilvl="4" w:tplc="7B6410E0" w:tentative="1">
      <w:start w:val="1"/>
      <w:numFmt w:val="bullet"/>
      <w:lvlText w:val="•"/>
      <w:lvlJc w:val="left"/>
      <w:pPr>
        <w:tabs>
          <w:tab w:val="num" w:pos="3600"/>
        </w:tabs>
        <w:ind w:left="3600" w:hanging="360"/>
      </w:pPr>
      <w:rPr>
        <w:rFonts w:ascii="Arial" w:hAnsi="Arial" w:hint="default"/>
      </w:rPr>
    </w:lvl>
    <w:lvl w:ilvl="5" w:tplc="A6B03E42" w:tentative="1">
      <w:start w:val="1"/>
      <w:numFmt w:val="bullet"/>
      <w:lvlText w:val="•"/>
      <w:lvlJc w:val="left"/>
      <w:pPr>
        <w:tabs>
          <w:tab w:val="num" w:pos="4320"/>
        </w:tabs>
        <w:ind w:left="4320" w:hanging="360"/>
      </w:pPr>
      <w:rPr>
        <w:rFonts w:ascii="Arial" w:hAnsi="Arial" w:hint="default"/>
      </w:rPr>
    </w:lvl>
    <w:lvl w:ilvl="6" w:tplc="F230CC08" w:tentative="1">
      <w:start w:val="1"/>
      <w:numFmt w:val="bullet"/>
      <w:lvlText w:val="•"/>
      <w:lvlJc w:val="left"/>
      <w:pPr>
        <w:tabs>
          <w:tab w:val="num" w:pos="5040"/>
        </w:tabs>
        <w:ind w:left="5040" w:hanging="360"/>
      </w:pPr>
      <w:rPr>
        <w:rFonts w:ascii="Arial" w:hAnsi="Arial" w:hint="default"/>
      </w:rPr>
    </w:lvl>
    <w:lvl w:ilvl="7" w:tplc="F02200AC" w:tentative="1">
      <w:start w:val="1"/>
      <w:numFmt w:val="bullet"/>
      <w:lvlText w:val="•"/>
      <w:lvlJc w:val="left"/>
      <w:pPr>
        <w:tabs>
          <w:tab w:val="num" w:pos="5760"/>
        </w:tabs>
        <w:ind w:left="5760" w:hanging="360"/>
      </w:pPr>
      <w:rPr>
        <w:rFonts w:ascii="Arial" w:hAnsi="Arial" w:hint="default"/>
      </w:rPr>
    </w:lvl>
    <w:lvl w:ilvl="8" w:tplc="165878B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9330F15"/>
    <w:multiLevelType w:val="hybridMultilevel"/>
    <w:tmpl w:val="836E9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D35EF5"/>
    <w:multiLevelType w:val="hybridMultilevel"/>
    <w:tmpl w:val="3C2E0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660327"/>
    <w:multiLevelType w:val="hybridMultilevel"/>
    <w:tmpl w:val="3B2EBD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F84E0B"/>
    <w:multiLevelType w:val="hybridMultilevel"/>
    <w:tmpl w:val="A63CC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E42913"/>
    <w:multiLevelType w:val="hybridMultilevel"/>
    <w:tmpl w:val="F86A9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CB059F"/>
    <w:multiLevelType w:val="hybridMultilevel"/>
    <w:tmpl w:val="A5E6F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884E47"/>
    <w:multiLevelType w:val="hybridMultilevel"/>
    <w:tmpl w:val="79F8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0D5D66"/>
    <w:multiLevelType w:val="hybridMultilevel"/>
    <w:tmpl w:val="D682D120"/>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14" w15:restartNumberingAfterBreak="0">
    <w:nsid w:val="214E8B7F"/>
    <w:multiLevelType w:val="hybridMultilevel"/>
    <w:tmpl w:val="483A2646"/>
    <w:lvl w:ilvl="0" w:tplc="9574FE02">
      <w:start w:val="1"/>
      <w:numFmt w:val="bullet"/>
      <w:lvlText w:val=""/>
      <w:lvlJc w:val="left"/>
      <w:pPr>
        <w:ind w:left="720" w:hanging="360"/>
      </w:pPr>
      <w:rPr>
        <w:rFonts w:ascii="Symbol" w:hAnsi="Symbol" w:hint="default"/>
      </w:rPr>
    </w:lvl>
    <w:lvl w:ilvl="1" w:tplc="5ACEE32E">
      <w:start w:val="1"/>
      <w:numFmt w:val="bullet"/>
      <w:lvlText w:val="o"/>
      <w:lvlJc w:val="left"/>
      <w:pPr>
        <w:ind w:left="1440" w:hanging="360"/>
      </w:pPr>
      <w:rPr>
        <w:rFonts w:ascii="Courier New" w:hAnsi="Courier New" w:hint="default"/>
      </w:rPr>
    </w:lvl>
    <w:lvl w:ilvl="2" w:tplc="0EDC5D18">
      <w:start w:val="1"/>
      <w:numFmt w:val="bullet"/>
      <w:lvlText w:val=""/>
      <w:lvlJc w:val="left"/>
      <w:pPr>
        <w:ind w:left="2160" w:hanging="360"/>
      </w:pPr>
      <w:rPr>
        <w:rFonts w:ascii="Wingdings" w:hAnsi="Wingdings" w:hint="default"/>
      </w:rPr>
    </w:lvl>
    <w:lvl w:ilvl="3" w:tplc="B6008AF2">
      <w:start w:val="1"/>
      <w:numFmt w:val="bullet"/>
      <w:lvlText w:val=""/>
      <w:lvlJc w:val="left"/>
      <w:pPr>
        <w:ind w:left="2880" w:hanging="360"/>
      </w:pPr>
      <w:rPr>
        <w:rFonts w:ascii="Symbol" w:hAnsi="Symbol" w:hint="default"/>
      </w:rPr>
    </w:lvl>
    <w:lvl w:ilvl="4" w:tplc="E7821D04">
      <w:start w:val="1"/>
      <w:numFmt w:val="bullet"/>
      <w:lvlText w:val="o"/>
      <w:lvlJc w:val="left"/>
      <w:pPr>
        <w:ind w:left="3600" w:hanging="360"/>
      </w:pPr>
      <w:rPr>
        <w:rFonts w:ascii="Courier New" w:hAnsi="Courier New" w:hint="default"/>
      </w:rPr>
    </w:lvl>
    <w:lvl w:ilvl="5" w:tplc="6F9629F6">
      <w:start w:val="1"/>
      <w:numFmt w:val="bullet"/>
      <w:lvlText w:val=""/>
      <w:lvlJc w:val="left"/>
      <w:pPr>
        <w:ind w:left="4320" w:hanging="360"/>
      </w:pPr>
      <w:rPr>
        <w:rFonts w:ascii="Wingdings" w:hAnsi="Wingdings" w:hint="default"/>
      </w:rPr>
    </w:lvl>
    <w:lvl w:ilvl="6" w:tplc="466036B6">
      <w:start w:val="1"/>
      <w:numFmt w:val="bullet"/>
      <w:lvlText w:val=""/>
      <w:lvlJc w:val="left"/>
      <w:pPr>
        <w:ind w:left="5040" w:hanging="360"/>
      </w:pPr>
      <w:rPr>
        <w:rFonts w:ascii="Symbol" w:hAnsi="Symbol" w:hint="default"/>
      </w:rPr>
    </w:lvl>
    <w:lvl w:ilvl="7" w:tplc="737E109A">
      <w:start w:val="1"/>
      <w:numFmt w:val="bullet"/>
      <w:lvlText w:val="o"/>
      <w:lvlJc w:val="left"/>
      <w:pPr>
        <w:ind w:left="5760" w:hanging="360"/>
      </w:pPr>
      <w:rPr>
        <w:rFonts w:ascii="Courier New" w:hAnsi="Courier New" w:hint="default"/>
      </w:rPr>
    </w:lvl>
    <w:lvl w:ilvl="8" w:tplc="43EAB7DE">
      <w:start w:val="1"/>
      <w:numFmt w:val="bullet"/>
      <w:lvlText w:val=""/>
      <w:lvlJc w:val="left"/>
      <w:pPr>
        <w:ind w:left="6480" w:hanging="360"/>
      </w:pPr>
      <w:rPr>
        <w:rFonts w:ascii="Wingdings" w:hAnsi="Wingdings" w:hint="default"/>
      </w:rPr>
    </w:lvl>
  </w:abstractNum>
  <w:abstractNum w:abstractNumId="15" w15:restartNumberingAfterBreak="0">
    <w:nsid w:val="23FE759C"/>
    <w:multiLevelType w:val="hybridMultilevel"/>
    <w:tmpl w:val="7ECE1DFC"/>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16" w15:restartNumberingAfterBreak="0">
    <w:nsid w:val="2BC608E4"/>
    <w:multiLevelType w:val="hybridMultilevel"/>
    <w:tmpl w:val="83EA0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0F7BBB"/>
    <w:multiLevelType w:val="hybridMultilevel"/>
    <w:tmpl w:val="ACE44688"/>
    <w:lvl w:ilvl="0" w:tplc="40E02DBA">
      <w:start w:val="1"/>
      <w:numFmt w:val="bullet"/>
      <w:lvlText w:val="·"/>
      <w:lvlJc w:val="left"/>
      <w:pPr>
        <w:ind w:left="720" w:hanging="360"/>
      </w:pPr>
      <w:rPr>
        <w:rFonts w:ascii="Symbol" w:hAnsi="Symbol" w:hint="default"/>
      </w:rPr>
    </w:lvl>
    <w:lvl w:ilvl="1" w:tplc="BE5ECCC2">
      <w:start w:val="1"/>
      <w:numFmt w:val="bullet"/>
      <w:lvlText w:val="o"/>
      <w:lvlJc w:val="left"/>
      <w:pPr>
        <w:ind w:left="1440" w:hanging="360"/>
      </w:pPr>
      <w:rPr>
        <w:rFonts w:ascii="Courier New" w:hAnsi="Courier New" w:hint="default"/>
      </w:rPr>
    </w:lvl>
    <w:lvl w:ilvl="2" w:tplc="A612748C">
      <w:start w:val="1"/>
      <w:numFmt w:val="bullet"/>
      <w:lvlText w:val=""/>
      <w:lvlJc w:val="left"/>
      <w:pPr>
        <w:ind w:left="2160" w:hanging="360"/>
      </w:pPr>
      <w:rPr>
        <w:rFonts w:ascii="Wingdings" w:hAnsi="Wingdings" w:hint="default"/>
      </w:rPr>
    </w:lvl>
    <w:lvl w:ilvl="3" w:tplc="945C1BBA">
      <w:start w:val="1"/>
      <w:numFmt w:val="bullet"/>
      <w:lvlText w:val=""/>
      <w:lvlJc w:val="left"/>
      <w:pPr>
        <w:ind w:left="2880" w:hanging="360"/>
      </w:pPr>
      <w:rPr>
        <w:rFonts w:ascii="Symbol" w:hAnsi="Symbol" w:hint="default"/>
      </w:rPr>
    </w:lvl>
    <w:lvl w:ilvl="4" w:tplc="0EFE900E">
      <w:start w:val="1"/>
      <w:numFmt w:val="bullet"/>
      <w:lvlText w:val="o"/>
      <w:lvlJc w:val="left"/>
      <w:pPr>
        <w:ind w:left="3600" w:hanging="360"/>
      </w:pPr>
      <w:rPr>
        <w:rFonts w:ascii="Courier New" w:hAnsi="Courier New" w:hint="default"/>
      </w:rPr>
    </w:lvl>
    <w:lvl w:ilvl="5" w:tplc="E10E52EC">
      <w:start w:val="1"/>
      <w:numFmt w:val="bullet"/>
      <w:lvlText w:val=""/>
      <w:lvlJc w:val="left"/>
      <w:pPr>
        <w:ind w:left="4320" w:hanging="360"/>
      </w:pPr>
      <w:rPr>
        <w:rFonts w:ascii="Wingdings" w:hAnsi="Wingdings" w:hint="default"/>
      </w:rPr>
    </w:lvl>
    <w:lvl w:ilvl="6" w:tplc="ACDADDB6">
      <w:start w:val="1"/>
      <w:numFmt w:val="bullet"/>
      <w:lvlText w:val=""/>
      <w:lvlJc w:val="left"/>
      <w:pPr>
        <w:ind w:left="5040" w:hanging="360"/>
      </w:pPr>
      <w:rPr>
        <w:rFonts w:ascii="Symbol" w:hAnsi="Symbol" w:hint="default"/>
      </w:rPr>
    </w:lvl>
    <w:lvl w:ilvl="7" w:tplc="38DCCF02">
      <w:start w:val="1"/>
      <w:numFmt w:val="bullet"/>
      <w:lvlText w:val="o"/>
      <w:lvlJc w:val="left"/>
      <w:pPr>
        <w:ind w:left="5760" w:hanging="360"/>
      </w:pPr>
      <w:rPr>
        <w:rFonts w:ascii="Courier New" w:hAnsi="Courier New" w:hint="default"/>
      </w:rPr>
    </w:lvl>
    <w:lvl w:ilvl="8" w:tplc="05829B0A">
      <w:start w:val="1"/>
      <w:numFmt w:val="bullet"/>
      <w:lvlText w:val=""/>
      <w:lvlJc w:val="left"/>
      <w:pPr>
        <w:ind w:left="6480" w:hanging="360"/>
      </w:pPr>
      <w:rPr>
        <w:rFonts w:ascii="Wingdings" w:hAnsi="Wingdings" w:hint="default"/>
      </w:rPr>
    </w:lvl>
  </w:abstractNum>
  <w:abstractNum w:abstractNumId="18" w15:restartNumberingAfterBreak="0">
    <w:nsid w:val="2F812F2C"/>
    <w:multiLevelType w:val="hybridMultilevel"/>
    <w:tmpl w:val="D2301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2B7193"/>
    <w:multiLevelType w:val="hybridMultilevel"/>
    <w:tmpl w:val="BE30A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47657F"/>
    <w:multiLevelType w:val="hybridMultilevel"/>
    <w:tmpl w:val="8BF6F1DC"/>
    <w:lvl w:ilvl="0" w:tplc="2C9821FE">
      <w:start w:val="1"/>
      <w:numFmt w:val="bullet"/>
      <w:lvlText w:val=""/>
      <w:lvlJc w:val="left"/>
      <w:pPr>
        <w:ind w:left="720" w:hanging="360"/>
      </w:pPr>
      <w:rPr>
        <w:rFonts w:ascii="Symbol" w:hAnsi="Symbol" w:hint="default"/>
      </w:rPr>
    </w:lvl>
    <w:lvl w:ilvl="1" w:tplc="88BE656E">
      <w:start w:val="1"/>
      <w:numFmt w:val="bullet"/>
      <w:lvlText w:val="o"/>
      <w:lvlJc w:val="left"/>
      <w:pPr>
        <w:ind w:left="1440" w:hanging="360"/>
      </w:pPr>
      <w:rPr>
        <w:rFonts w:ascii="Courier New" w:hAnsi="Courier New" w:hint="default"/>
      </w:rPr>
    </w:lvl>
    <w:lvl w:ilvl="2" w:tplc="A55641A6">
      <w:start w:val="1"/>
      <w:numFmt w:val="bullet"/>
      <w:lvlText w:val=""/>
      <w:lvlJc w:val="left"/>
      <w:pPr>
        <w:ind w:left="2160" w:hanging="360"/>
      </w:pPr>
      <w:rPr>
        <w:rFonts w:ascii="Wingdings" w:hAnsi="Wingdings" w:hint="default"/>
      </w:rPr>
    </w:lvl>
    <w:lvl w:ilvl="3" w:tplc="E362B9BC">
      <w:start w:val="1"/>
      <w:numFmt w:val="bullet"/>
      <w:lvlText w:val=""/>
      <w:lvlJc w:val="left"/>
      <w:pPr>
        <w:ind w:left="2880" w:hanging="360"/>
      </w:pPr>
      <w:rPr>
        <w:rFonts w:ascii="Symbol" w:hAnsi="Symbol" w:hint="default"/>
      </w:rPr>
    </w:lvl>
    <w:lvl w:ilvl="4" w:tplc="D55CEBE8">
      <w:start w:val="1"/>
      <w:numFmt w:val="bullet"/>
      <w:lvlText w:val="o"/>
      <w:lvlJc w:val="left"/>
      <w:pPr>
        <w:ind w:left="3600" w:hanging="360"/>
      </w:pPr>
      <w:rPr>
        <w:rFonts w:ascii="Courier New" w:hAnsi="Courier New" w:hint="default"/>
      </w:rPr>
    </w:lvl>
    <w:lvl w:ilvl="5" w:tplc="E7F2EEF8">
      <w:start w:val="1"/>
      <w:numFmt w:val="bullet"/>
      <w:lvlText w:val=""/>
      <w:lvlJc w:val="left"/>
      <w:pPr>
        <w:ind w:left="4320" w:hanging="360"/>
      </w:pPr>
      <w:rPr>
        <w:rFonts w:ascii="Wingdings" w:hAnsi="Wingdings" w:hint="default"/>
      </w:rPr>
    </w:lvl>
    <w:lvl w:ilvl="6" w:tplc="4CE43BA8">
      <w:start w:val="1"/>
      <w:numFmt w:val="bullet"/>
      <w:lvlText w:val=""/>
      <w:lvlJc w:val="left"/>
      <w:pPr>
        <w:ind w:left="5040" w:hanging="360"/>
      </w:pPr>
      <w:rPr>
        <w:rFonts w:ascii="Symbol" w:hAnsi="Symbol" w:hint="default"/>
      </w:rPr>
    </w:lvl>
    <w:lvl w:ilvl="7" w:tplc="2AC09276">
      <w:start w:val="1"/>
      <w:numFmt w:val="bullet"/>
      <w:lvlText w:val="o"/>
      <w:lvlJc w:val="left"/>
      <w:pPr>
        <w:ind w:left="5760" w:hanging="360"/>
      </w:pPr>
      <w:rPr>
        <w:rFonts w:ascii="Courier New" w:hAnsi="Courier New" w:hint="default"/>
      </w:rPr>
    </w:lvl>
    <w:lvl w:ilvl="8" w:tplc="31AE5634">
      <w:start w:val="1"/>
      <w:numFmt w:val="bullet"/>
      <w:lvlText w:val=""/>
      <w:lvlJc w:val="left"/>
      <w:pPr>
        <w:ind w:left="6480" w:hanging="360"/>
      </w:pPr>
      <w:rPr>
        <w:rFonts w:ascii="Wingdings" w:hAnsi="Wingdings" w:hint="default"/>
      </w:rPr>
    </w:lvl>
  </w:abstractNum>
  <w:abstractNum w:abstractNumId="21" w15:restartNumberingAfterBreak="0">
    <w:nsid w:val="36064C10"/>
    <w:multiLevelType w:val="hybridMultilevel"/>
    <w:tmpl w:val="7424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0974CF"/>
    <w:multiLevelType w:val="hybridMultilevel"/>
    <w:tmpl w:val="FC4C8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120CA2"/>
    <w:multiLevelType w:val="hybridMultilevel"/>
    <w:tmpl w:val="B830B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C496DC"/>
    <w:multiLevelType w:val="hybridMultilevel"/>
    <w:tmpl w:val="BCCA0C10"/>
    <w:lvl w:ilvl="0" w:tplc="37E2533E">
      <w:start w:val="1"/>
      <w:numFmt w:val="bullet"/>
      <w:lvlText w:val=""/>
      <w:lvlJc w:val="left"/>
      <w:pPr>
        <w:ind w:left="720" w:hanging="360"/>
      </w:pPr>
      <w:rPr>
        <w:rFonts w:ascii="Symbol" w:hAnsi="Symbol" w:hint="default"/>
      </w:rPr>
    </w:lvl>
    <w:lvl w:ilvl="1" w:tplc="E1BCAE44">
      <w:start w:val="1"/>
      <w:numFmt w:val="bullet"/>
      <w:lvlText w:val="·"/>
      <w:lvlJc w:val="left"/>
      <w:pPr>
        <w:ind w:left="1440" w:hanging="360"/>
      </w:pPr>
      <w:rPr>
        <w:rFonts w:ascii="Symbol" w:hAnsi="Symbol" w:hint="default"/>
      </w:rPr>
    </w:lvl>
    <w:lvl w:ilvl="2" w:tplc="02220CDA">
      <w:start w:val="1"/>
      <w:numFmt w:val="bullet"/>
      <w:lvlText w:val=""/>
      <w:lvlJc w:val="left"/>
      <w:pPr>
        <w:ind w:left="2160" w:hanging="360"/>
      </w:pPr>
      <w:rPr>
        <w:rFonts w:ascii="Wingdings" w:hAnsi="Wingdings" w:hint="default"/>
      </w:rPr>
    </w:lvl>
    <w:lvl w:ilvl="3" w:tplc="7EDC1C80">
      <w:start w:val="1"/>
      <w:numFmt w:val="bullet"/>
      <w:lvlText w:val=""/>
      <w:lvlJc w:val="left"/>
      <w:pPr>
        <w:ind w:left="2880" w:hanging="360"/>
      </w:pPr>
      <w:rPr>
        <w:rFonts w:ascii="Symbol" w:hAnsi="Symbol" w:hint="default"/>
      </w:rPr>
    </w:lvl>
    <w:lvl w:ilvl="4" w:tplc="B2B2FDB0">
      <w:start w:val="1"/>
      <w:numFmt w:val="bullet"/>
      <w:lvlText w:val="o"/>
      <w:lvlJc w:val="left"/>
      <w:pPr>
        <w:ind w:left="3600" w:hanging="360"/>
      </w:pPr>
      <w:rPr>
        <w:rFonts w:ascii="Courier New" w:hAnsi="Courier New" w:hint="default"/>
      </w:rPr>
    </w:lvl>
    <w:lvl w:ilvl="5" w:tplc="D1D0A23E">
      <w:start w:val="1"/>
      <w:numFmt w:val="bullet"/>
      <w:lvlText w:val=""/>
      <w:lvlJc w:val="left"/>
      <w:pPr>
        <w:ind w:left="4320" w:hanging="360"/>
      </w:pPr>
      <w:rPr>
        <w:rFonts w:ascii="Wingdings" w:hAnsi="Wingdings" w:hint="default"/>
      </w:rPr>
    </w:lvl>
    <w:lvl w:ilvl="6" w:tplc="98F69926">
      <w:start w:val="1"/>
      <w:numFmt w:val="bullet"/>
      <w:lvlText w:val=""/>
      <w:lvlJc w:val="left"/>
      <w:pPr>
        <w:ind w:left="5040" w:hanging="360"/>
      </w:pPr>
      <w:rPr>
        <w:rFonts w:ascii="Symbol" w:hAnsi="Symbol" w:hint="default"/>
      </w:rPr>
    </w:lvl>
    <w:lvl w:ilvl="7" w:tplc="DE9EDD5E">
      <w:start w:val="1"/>
      <w:numFmt w:val="bullet"/>
      <w:lvlText w:val="o"/>
      <w:lvlJc w:val="left"/>
      <w:pPr>
        <w:ind w:left="5760" w:hanging="360"/>
      </w:pPr>
      <w:rPr>
        <w:rFonts w:ascii="Courier New" w:hAnsi="Courier New" w:hint="default"/>
      </w:rPr>
    </w:lvl>
    <w:lvl w:ilvl="8" w:tplc="0E4A7C58">
      <w:start w:val="1"/>
      <w:numFmt w:val="bullet"/>
      <w:lvlText w:val=""/>
      <w:lvlJc w:val="left"/>
      <w:pPr>
        <w:ind w:left="6480" w:hanging="360"/>
      </w:pPr>
      <w:rPr>
        <w:rFonts w:ascii="Wingdings" w:hAnsi="Wingdings" w:hint="default"/>
      </w:rPr>
    </w:lvl>
  </w:abstractNum>
  <w:abstractNum w:abstractNumId="25" w15:restartNumberingAfterBreak="0">
    <w:nsid w:val="54C002FF"/>
    <w:multiLevelType w:val="hybridMultilevel"/>
    <w:tmpl w:val="496C4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5E0FC3"/>
    <w:multiLevelType w:val="hybridMultilevel"/>
    <w:tmpl w:val="CE38E4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EE80EA9"/>
    <w:multiLevelType w:val="hybridMultilevel"/>
    <w:tmpl w:val="493E6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E41002"/>
    <w:multiLevelType w:val="hybridMultilevel"/>
    <w:tmpl w:val="7060AE5A"/>
    <w:lvl w:ilvl="0" w:tplc="5D32D1F8">
      <w:start w:val="1"/>
      <w:numFmt w:val="bullet"/>
      <w:lvlText w:val="·"/>
      <w:lvlJc w:val="left"/>
      <w:pPr>
        <w:ind w:left="720" w:hanging="360"/>
      </w:pPr>
      <w:rPr>
        <w:rFonts w:ascii="Symbol" w:hAnsi="Symbol" w:hint="default"/>
      </w:rPr>
    </w:lvl>
    <w:lvl w:ilvl="1" w:tplc="8EA4C170">
      <w:start w:val="1"/>
      <w:numFmt w:val="bullet"/>
      <w:lvlText w:val="o"/>
      <w:lvlJc w:val="left"/>
      <w:pPr>
        <w:ind w:left="1440" w:hanging="360"/>
      </w:pPr>
      <w:rPr>
        <w:rFonts w:ascii="Courier New" w:hAnsi="Courier New" w:hint="default"/>
      </w:rPr>
    </w:lvl>
    <w:lvl w:ilvl="2" w:tplc="7BC006E4">
      <w:start w:val="1"/>
      <w:numFmt w:val="bullet"/>
      <w:lvlText w:val=""/>
      <w:lvlJc w:val="left"/>
      <w:pPr>
        <w:ind w:left="2160" w:hanging="360"/>
      </w:pPr>
      <w:rPr>
        <w:rFonts w:ascii="Wingdings" w:hAnsi="Wingdings" w:hint="default"/>
      </w:rPr>
    </w:lvl>
    <w:lvl w:ilvl="3" w:tplc="ACFE0468">
      <w:start w:val="1"/>
      <w:numFmt w:val="bullet"/>
      <w:lvlText w:val=""/>
      <w:lvlJc w:val="left"/>
      <w:pPr>
        <w:ind w:left="2880" w:hanging="360"/>
      </w:pPr>
      <w:rPr>
        <w:rFonts w:ascii="Symbol" w:hAnsi="Symbol" w:hint="default"/>
      </w:rPr>
    </w:lvl>
    <w:lvl w:ilvl="4" w:tplc="660A24F0">
      <w:start w:val="1"/>
      <w:numFmt w:val="bullet"/>
      <w:lvlText w:val="o"/>
      <w:lvlJc w:val="left"/>
      <w:pPr>
        <w:ind w:left="3600" w:hanging="360"/>
      </w:pPr>
      <w:rPr>
        <w:rFonts w:ascii="Courier New" w:hAnsi="Courier New" w:hint="default"/>
      </w:rPr>
    </w:lvl>
    <w:lvl w:ilvl="5" w:tplc="6122B3EC">
      <w:start w:val="1"/>
      <w:numFmt w:val="bullet"/>
      <w:lvlText w:val=""/>
      <w:lvlJc w:val="left"/>
      <w:pPr>
        <w:ind w:left="4320" w:hanging="360"/>
      </w:pPr>
      <w:rPr>
        <w:rFonts w:ascii="Wingdings" w:hAnsi="Wingdings" w:hint="default"/>
      </w:rPr>
    </w:lvl>
    <w:lvl w:ilvl="6" w:tplc="1AFED13C">
      <w:start w:val="1"/>
      <w:numFmt w:val="bullet"/>
      <w:lvlText w:val=""/>
      <w:lvlJc w:val="left"/>
      <w:pPr>
        <w:ind w:left="5040" w:hanging="360"/>
      </w:pPr>
      <w:rPr>
        <w:rFonts w:ascii="Symbol" w:hAnsi="Symbol" w:hint="default"/>
      </w:rPr>
    </w:lvl>
    <w:lvl w:ilvl="7" w:tplc="A36AC742">
      <w:start w:val="1"/>
      <w:numFmt w:val="bullet"/>
      <w:lvlText w:val="o"/>
      <w:lvlJc w:val="left"/>
      <w:pPr>
        <w:ind w:left="5760" w:hanging="360"/>
      </w:pPr>
      <w:rPr>
        <w:rFonts w:ascii="Courier New" w:hAnsi="Courier New" w:hint="default"/>
      </w:rPr>
    </w:lvl>
    <w:lvl w:ilvl="8" w:tplc="B70CC28C">
      <w:start w:val="1"/>
      <w:numFmt w:val="bullet"/>
      <w:lvlText w:val=""/>
      <w:lvlJc w:val="left"/>
      <w:pPr>
        <w:ind w:left="6480" w:hanging="360"/>
      </w:pPr>
      <w:rPr>
        <w:rFonts w:ascii="Wingdings" w:hAnsi="Wingdings" w:hint="default"/>
      </w:rPr>
    </w:lvl>
  </w:abstractNum>
  <w:abstractNum w:abstractNumId="29" w15:restartNumberingAfterBreak="0">
    <w:nsid w:val="743860F5"/>
    <w:multiLevelType w:val="hybridMultilevel"/>
    <w:tmpl w:val="9F7CC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9619057">
    <w:abstractNumId w:val="14"/>
  </w:num>
  <w:num w:numId="2" w16cid:durableId="50809196">
    <w:abstractNumId w:val="20"/>
  </w:num>
  <w:num w:numId="3" w16cid:durableId="727655136">
    <w:abstractNumId w:val="24"/>
  </w:num>
  <w:num w:numId="4" w16cid:durableId="1244609389">
    <w:abstractNumId w:val="17"/>
  </w:num>
  <w:num w:numId="5" w16cid:durableId="570623451">
    <w:abstractNumId w:val="28"/>
  </w:num>
  <w:num w:numId="6" w16cid:durableId="1650405034">
    <w:abstractNumId w:val="7"/>
  </w:num>
  <w:num w:numId="7" w16cid:durableId="1192037604">
    <w:abstractNumId w:val="25"/>
  </w:num>
  <w:num w:numId="8" w16cid:durableId="521212073">
    <w:abstractNumId w:val="9"/>
  </w:num>
  <w:num w:numId="9" w16cid:durableId="504439406">
    <w:abstractNumId w:val="4"/>
  </w:num>
  <w:num w:numId="10" w16cid:durableId="1032730195">
    <w:abstractNumId w:val="2"/>
  </w:num>
  <w:num w:numId="11" w16cid:durableId="593517673">
    <w:abstractNumId w:val="27"/>
  </w:num>
  <w:num w:numId="12" w16cid:durableId="948857840">
    <w:abstractNumId w:val="26"/>
  </w:num>
  <w:num w:numId="13" w16cid:durableId="1385983598">
    <w:abstractNumId w:val="1"/>
  </w:num>
  <w:num w:numId="14" w16cid:durableId="1312248958">
    <w:abstractNumId w:val="8"/>
  </w:num>
  <w:num w:numId="15" w16cid:durableId="801463483">
    <w:abstractNumId w:val="18"/>
  </w:num>
  <w:num w:numId="16" w16cid:durableId="1541935939">
    <w:abstractNumId w:val="3"/>
  </w:num>
  <w:num w:numId="17" w16cid:durableId="2078282565">
    <w:abstractNumId w:val="22"/>
  </w:num>
  <w:num w:numId="18" w16cid:durableId="1814516021">
    <w:abstractNumId w:val="6"/>
  </w:num>
  <w:num w:numId="19" w16cid:durableId="2004889024">
    <w:abstractNumId w:val="23"/>
  </w:num>
  <w:num w:numId="20" w16cid:durableId="913390307">
    <w:abstractNumId w:val="21"/>
  </w:num>
  <w:num w:numId="21" w16cid:durableId="1782601459">
    <w:abstractNumId w:val="11"/>
  </w:num>
  <w:num w:numId="22" w16cid:durableId="146283524">
    <w:abstractNumId w:val="16"/>
  </w:num>
  <w:num w:numId="23" w16cid:durableId="518390607">
    <w:abstractNumId w:val="5"/>
  </w:num>
  <w:num w:numId="24" w16cid:durableId="2063745571">
    <w:abstractNumId w:val="29"/>
  </w:num>
  <w:num w:numId="25" w16cid:durableId="725640512">
    <w:abstractNumId w:val="10"/>
  </w:num>
  <w:num w:numId="26" w16cid:durableId="451441578">
    <w:abstractNumId w:val="0"/>
  </w:num>
  <w:num w:numId="27" w16cid:durableId="1356738049">
    <w:abstractNumId w:val="13"/>
  </w:num>
  <w:num w:numId="28" w16cid:durableId="1334213691">
    <w:abstractNumId w:val="15"/>
  </w:num>
  <w:num w:numId="29" w16cid:durableId="22639247">
    <w:abstractNumId w:val="19"/>
  </w:num>
  <w:num w:numId="30" w16cid:durableId="10498379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4DE"/>
    <w:rsid w:val="00002D20"/>
    <w:rsid w:val="00005115"/>
    <w:rsid w:val="000060C9"/>
    <w:rsid w:val="00014C5A"/>
    <w:rsid w:val="0002166B"/>
    <w:rsid w:val="00021F5A"/>
    <w:rsid w:val="00025955"/>
    <w:rsid w:val="00035922"/>
    <w:rsid w:val="000363E7"/>
    <w:rsid w:val="000442C9"/>
    <w:rsid w:val="00051835"/>
    <w:rsid w:val="00062834"/>
    <w:rsid w:val="00064BE3"/>
    <w:rsid w:val="000672C4"/>
    <w:rsid w:val="0007033C"/>
    <w:rsid w:val="00077181"/>
    <w:rsid w:val="00091910"/>
    <w:rsid w:val="000A1C72"/>
    <w:rsid w:val="000B3AC3"/>
    <w:rsid w:val="000C0284"/>
    <w:rsid w:val="000C743C"/>
    <w:rsid w:val="000D0AC9"/>
    <w:rsid w:val="000D3791"/>
    <w:rsid w:val="000D6443"/>
    <w:rsid w:val="00101459"/>
    <w:rsid w:val="00101972"/>
    <w:rsid w:val="00102D92"/>
    <w:rsid w:val="00107BE3"/>
    <w:rsid w:val="00115496"/>
    <w:rsid w:val="0012725F"/>
    <w:rsid w:val="00137BD5"/>
    <w:rsid w:val="00147C7B"/>
    <w:rsid w:val="00153972"/>
    <w:rsid w:val="00161BBF"/>
    <w:rsid w:val="00163F5E"/>
    <w:rsid w:val="0017150E"/>
    <w:rsid w:val="0017319C"/>
    <w:rsid w:val="001808EB"/>
    <w:rsid w:val="00180C15"/>
    <w:rsid w:val="0018340A"/>
    <w:rsid w:val="0018624B"/>
    <w:rsid w:val="00187301"/>
    <w:rsid w:val="00191A6A"/>
    <w:rsid w:val="00195460"/>
    <w:rsid w:val="00195B81"/>
    <w:rsid w:val="001A1149"/>
    <w:rsid w:val="001A4EBA"/>
    <w:rsid w:val="001C7A6F"/>
    <w:rsid w:val="001D0BDD"/>
    <w:rsid w:val="001E76EA"/>
    <w:rsid w:val="001F05DA"/>
    <w:rsid w:val="001F1AC9"/>
    <w:rsid w:val="001F327D"/>
    <w:rsid w:val="001F4B35"/>
    <w:rsid w:val="001F500A"/>
    <w:rsid w:val="00202EF9"/>
    <w:rsid w:val="002038FF"/>
    <w:rsid w:val="00204ED9"/>
    <w:rsid w:val="00205EA7"/>
    <w:rsid w:val="00205F85"/>
    <w:rsid w:val="002124F7"/>
    <w:rsid w:val="0021437C"/>
    <w:rsid w:val="002218EA"/>
    <w:rsid w:val="002229C2"/>
    <w:rsid w:val="00223D8B"/>
    <w:rsid w:val="0023212E"/>
    <w:rsid w:val="00243A66"/>
    <w:rsid w:val="00244309"/>
    <w:rsid w:val="00244CF4"/>
    <w:rsid w:val="0024746D"/>
    <w:rsid w:val="002507D7"/>
    <w:rsid w:val="002554DF"/>
    <w:rsid w:val="0026619C"/>
    <w:rsid w:val="0027387F"/>
    <w:rsid w:val="00280237"/>
    <w:rsid w:val="00280D95"/>
    <w:rsid w:val="00281252"/>
    <w:rsid w:val="00287CA8"/>
    <w:rsid w:val="00290EF3"/>
    <w:rsid w:val="002966F3"/>
    <w:rsid w:val="002A350B"/>
    <w:rsid w:val="002B46D6"/>
    <w:rsid w:val="002D61C7"/>
    <w:rsid w:val="002F0CBE"/>
    <w:rsid w:val="00304E75"/>
    <w:rsid w:val="00316087"/>
    <w:rsid w:val="0032097F"/>
    <w:rsid w:val="0032596A"/>
    <w:rsid w:val="0032763A"/>
    <w:rsid w:val="00341ED6"/>
    <w:rsid w:val="003605D6"/>
    <w:rsid w:val="00373738"/>
    <w:rsid w:val="00377D71"/>
    <w:rsid w:val="00380E5B"/>
    <w:rsid w:val="003A1CD3"/>
    <w:rsid w:val="003B3EA8"/>
    <w:rsid w:val="003B5F28"/>
    <w:rsid w:val="003D1DA0"/>
    <w:rsid w:val="003E03E7"/>
    <w:rsid w:val="003E5E5A"/>
    <w:rsid w:val="003F1D5A"/>
    <w:rsid w:val="003F2853"/>
    <w:rsid w:val="003F4F30"/>
    <w:rsid w:val="003F6285"/>
    <w:rsid w:val="00400F90"/>
    <w:rsid w:val="00411776"/>
    <w:rsid w:val="00411FF6"/>
    <w:rsid w:val="00413D3A"/>
    <w:rsid w:val="004167EA"/>
    <w:rsid w:val="00420EAC"/>
    <w:rsid w:val="0043630F"/>
    <w:rsid w:val="00443F00"/>
    <w:rsid w:val="00447A22"/>
    <w:rsid w:val="00453488"/>
    <w:rsid w:val="00454A5E"/>
    <w:rsid w:val="0047504C"/>
    <w:rsid w:val="00476044"/>
    <w:rsid w:val="004837D3"/>
    <w:rsid w:val="004851BB"/>
    <w:rsid w:val="00486962"/>
    <w:rsid w:val="0048731C"/>
    <w:rsid w:val="00496D3F"/>
    <w:rsid w:val="004A6676"/>
    <w:rsid w:val="004B2C34"/>
    <w:rsid w:val="004B656A"/>
    <w:rsid w:val="004C5A8C"/>
    <w:rsid w:val="004D2550"/>
    <w:rsid w:val="004E086A"/>
    <w:rsid w:val="004E1F8A"/>
    <w:rsid w:val="004E394E"/>
    <w:rsid w:val="004F1273"/>
    <w:rsid w:val="004F7D07"/>
    <w:rsid w:val="00500963"/>
    <w:rsid w:val="0050166A"/>
    <w:rsid w:val="005021D3"/>
    <w:rsid w:val="0050599A"/>
    <w:rsid w:val="00505AF2"/>
    <w:rsid w:val="005218C9"/>
    <w:rsid w:val="00522464"/>
    <w:rsid w:val="005339B9"/>
    <w:rsid w:val="00555D75"/>
    <w:rsid w:val="00561AEC"/>
    <w:rsid w:val="0057638A"/>
    <w:rsid w:val="0058001B"/>
    <w:rsid w:val="00591574"/>
    <w:rsid w:val="005A2F1F"/>
    <w:rsid w:val="005B2B6F"/>
    <w:rsid w:val="005B3F42"/>
    <w:rsid w:val="005B54DE"/>
    <w:rsid w:val="005B7367"/>
    <w:rsid w:val="005C2BDD"/>
    <w:rsid w:val="005C5ED2"/>
    <w:rsid w:val="005D3800"/>
    <w:rsid w:val="005D3C1F"/>
    <w:rsid w:val="005D5038"/>
    <w:rsid w:val="005E0DAA"/>
    <w:rsid w:val="005E354E"/>
    <w:rsid w:val="005E44E1"/>
    <w:rsid w:val="005E6668"/>
    <w:rsid w:val="005F6E95"/>
    <w:rsid w:val="0061104E"/>
    <w:rsid w:val="0062206A"/>
    <w:rsid w:val="00622CF2"/>
    <w:rsid w:val="00623094"/>
    <w:rsid w:val="00623648"/>
    <w:rsid w:val="00626174"/>
    <w:rsid w:val="00636766"/>
    <w:rsid w:val="006446F7"/>
    <w:rsid w:val="00655986"/>
    <w:rsid w:val="00660ADB"/>
    <w:rsid w:val="00661718"/>
    <w:rsid w:val="00663695"/>
    <w:rsid w:val="006657DA"/>
    <w:rsid w:val="00666A44"/>
    <w:rsid w:val="006824AA"/>
    <w:rsid w:val="006839B1"/>
    <w:rsid w:val="006963BD"/>
    <w:rsid w:val="006A2109"/>
    <w:rsid w:val="006A6C8F"/>
    <w:rsid w:val="006B1A40"/>
    <w:rsid w:val="006B3513"/>
    <w:rsid w:val="006B6660"/>
    <w:rsid w:val="006D6FD3"/>
    <w:rsid w:val="006D7A25"/>
    <w:rsid w:val="006E46C7"/>
    <w:rsid w:val="006F47AB"/>
    <w:rsid w:val="007045E4"/>
    <w:rsid w:val="00707B29"/>
    <w:rsid w:val="00707FB9"/>
    <w:rsid w:val="007111CA"/>
    <w:rsid w:val="0071124B"/>
    <w:rsid w:val="007131D5"/>
    <w:rsid w:val="007131DB"/>
    <w:rsid w:val="00714045"/>
    <w:rsid w:val="007249DE"/>
    <w:rsid w:val="00743139"/>
    <w:rsid w:val="00744C92"/>
    <w:rsid w:val="00753972"/>
    <w:rsid w:val="007569CA"/>
    <w:rsid w:val="00761F5C"/>
    <w:rsid w:val="00762C06"/>
    <w:rsid w:val="0076387A"/>
    <w:rsid w:val="007747FA"/>
    <w:rsid w:val="00776ACA"/>
    <w:rsid w:val="00786787"/>
    <w:rsid w:val="007A5D02"/>
    <w:rsid w:val="007A5E7F"/>
    <w:rsid w:val="007C1C9A"/>
    <w:rsid w:val="007E0216"/>
    <w:rsid w:val="007E336C"/>
    <w:rsid w:val="007E6D27"/>
    <w:rsid w:val="007E79BB"/>
    <w:rsid w:val="007F6B75"/>
    <w:rsid w:val="008004CA"/>
    <w:rsid w:val="008058B5"/>
    <w:rsid w:val="00812F78"/>
    <w:rsid w:val="008133D2"/>
    <w:rsid w:val="00843545"/>
    <w:rsid w:val="00844973"/>
    <w:rsid w:val="0086341B"/>
    <w:rsid w:val="00864409"/>
    <w:rsid w:val="00864C5D"/>
    <w:rsid w:val="00865676"/>
    <w:rsid w:val="008706B4"/>
    <w:rsid w:val="00873D59"/>
    <w:rsid w:val="00876520"/>
    <w:rsid w:val="008A2D5B"/>
    <w:rsid w:val="008A4933"/>
    <w:rsid w:val="008B04E3"/>
    <w:rsid w:val="008C09F0"/>
    <w:rsid w:val="008C1E6E"/>
    <w:rsid w:val="008C611D"/>
    <w:rsid w:val="008D3806"/>
    <w:rsid w:val="008F0849"/>
    <w:rsid w:val="008F1397"/>
    <w:rsid w:val="0090007B"/>
    <w:rsid w:val="0090037B"/>
    <w:rsid w:val="00915AAE"/>
    <w:rsid w:val="0091716A"/>
    <w:rsid w:val="009201FA"/>
    <w:rsid w:val="00932B7F"/>
    <w:rsid w:val="009336FD"/>
    <w:rsid w:val="00934233"/>
    <w:rsid w:val="009448F9"/>
    <w:rsid w:val="00946B08"/>
    <w:rsid w:val="00956621"/>
    <w:rsid w:val="00965AF1"/>
    <w:rsid w:val="00973EBA"/>
    <w:rsid w:val="0097406B"/>
    <w:rsid w:val="00977C85"/>
    <w:rsid w:val="0099008F"/>
    <w:rsid w:val="009932B5"/>
    <w:rsid w:val="009A0E95"/>
    <w:rsid w:val="009A1244"/>
    <w:rsid w:val="009B5C7A"/>
    <w:rsid w:val="009C02C9"/>
    <w:rsid w:val="009C0BE4"/>
    <w:rsid w:val="009C10C0"/>
    <w:rsid w:val="009C4FE3"/>
    <w:rsid w:val="009C79DB"/>
    <w:rsid w:val="009D5F70"/>
    <w:rsid w:val="009E2C1D"/>
    <w:rsid w:val="009E68AF"/>
    <w:rsid w:val="009F068A"/>
    <w:rsid w:val="009F5D4E"/>
    <w:rsid w:val="009F5E95"/>
    <w:rsid w:val="00A05453"/>
    <w:rsid w:val="00A102D8"/>
    <w:rsid w:val="00A11A57"/>
    <w:rsid w:val="00A178BF"/>
    <w:rsid w:val="00A22D59"/>
    <w:rsid w:val="00A26235"/>
    <w:rsid w:val="00A36080"/>
    <w:rsid w:val="00A648F8"/>
    <w:rsid w:val="00A64AD0"/>
    <w:rsid w:val="00A71BFB"/>
    <w:rsid w:val="00A7768A"/>
    <w:rsid w:val="00A86220"/>
    <w:rsid w:val="00A968E1"/>
    <w:rsid w:val="00AB35CE"/>
    <w:rsid w:val="00AE1DCD"/>
    <w:rsid w:val="00AE7518"/>
    <w:rsid w:val="00AF1E47"/>
    <w:rsid w:val="00AF24A7"/>
    <w:rsid w:val="00AF6B38"/>
    <w:rsid w:val="00B00B5E"/>
    <w:rsid w:val="00B063F4"/>
    <w:rsid w:val="00B07EF4"/>
    <w:rsid w:val="00B10460"/>
    <w:rsid w:val="00B1212E"/>
    <w:rsid w:val="00B132A4"/>
    <w:rsid w:val="00B20D44"/>
    <w:rsid w:val="00B305F7"/>
    <w:rsid w:val="00B425F8"/>
    <w:rsid w:val="00B466E7"/>
    <w:rsid w:val="00B473F9"/>
    <w:rsid w:val="00B617DD"/>
    <w:rsid w:val="00B7B6C7"/>
    <w:rsid w:val="00B80856"/>
    <w:rsid w:val="00B81128"/>
    <w:rsid w:val="00B81F87"/>
    <w:rsid w:val="00B970B6"/>
    <w:rsid w:val="00B97986"/>
    <w:rsid w:val="00BA0189"/>
    <w:rsid w:val="00BA372C"/>
    <w:rsid w:val="00BA44E5"/>
    <w:rsid w:val="00BB6BFE"/>
    <w:rsid w:val="00BC3B05"/>
    <w:rsid w:val="00BC439A"/>
    <w:rsid w:val="00BC62E9"/>
    <w:rsid w:val="00BC65A6"/>
    <w:rsid w:val="00BD13F0"/>
    <w:rsid w:val="00BD3B07"/>
    <w:rsid w:val="00BE03B2"/>
    <w:rsid w:val="00BE0711"/>
    <w:rsid w:val="00BE0D24"/>
    <w:rsid w:val="00BE233E"/>
    <w:rsid w:val="00BE66AE"/>
    <w:rsid w:val="00BF279B"/>
    <w:rsid w:val="00C119B9"/>
    <w:rsid w:val="00C15CB2"/>
    <w:rsid w:val="00C3281A"/>
    <w:rsid w:val="00C33608"/>
    <w:rsid w:val="00C339A5"/>
    <w:rsid w:val="00C344F9"/>
    <w:rsid w:val="00C35CCD"/>
    <w:rsid w:val="00C36D57"/>
    <w:rsid w:val="00C45252"/>
    <w:rsid w:val="00C45827"/>
    <w:rsid w:val="00C46595"/>
    <w:rsid w:val="00C57E55"/>
    <w:rsid w:val="00C66482"/>
    <w:rsid w:val="00C71253"/>
    <w:rsid w:val="00C80E58"/>
    <w:rsid w:val="00C9097A"/>
    <w:rsid w:val="00C93158"/>
    <w:rsid w:val="00CA0646"/>
    <w:rsid w:val="00CA0D48"/>
    <w:rsid w:val="00CA545D"/>
    <w:rsid w:val="00CB7BFB"/>
    <w:rsid w:val="00CC2A35"/>
    <w:rsid w:val="00CC39E5"/>
    <w:rsid w:val="00CC3A0D"/>
    <w:rsid w:val="00CD0339"/>
    <w:rsid w:val="00CD09BC"/>
    <w:rsid w:val="00CD28F6"/>
    <w:rsid w:val="00CE71D9"/>
    <w:rsid w:val="00CF1F45"/>
    <w:rsid w:val="00CF5E80"/>
    <w:rsid w:val="00D10377"/>
    <w:rsid w:val="00D16944"/>
    <w:rsid w:val="00D23176"/>
    <w:rsid w:val="00D2582F"/>
    <w:rsid w:val="00D42358"/>
    <w:rsid w:val="00D4405F"/>
    <w:rsid w:val="00D53D1D"/>
    <w:rsid w:val="00D80F7F"/>
    <w:rsid w:val="00D866BD"/>
    <w:rsid w:val="00D91897"/>
    <w:rsid w:val="00D924B7"/>
    <w:rsid w:val="00D96B6F"/>
    <w:rsid w:val="00DA415D"/>
    <w:rsid w:val="00DB2B03"/>
    <w:rsid w:val="00DB5535"/>
    <w:rsid w:val="00DC284F"/>
    <w:rsid w:val="00DC2B8E"/>
    <w:rsid w:val="00DC2F8D"/>
    <w:rsid w:val="00DC3BF4"/>
    <w:rsid w:val="00DD0893"/>
    <w:rsid w:val="00DD42C3"/>
    <w:rsid w:val="00DE69DF"/>
    <w:rsid w:val="00DF084D"/>
    <w:rsid w:val="00DF0D1C"/>
    <w:rsid w:val="00DF4B08"/>
    <w:rsid w:val="00DF5DFC"/>
    <w:rsid w:val="00DF6490"/>
    <w:rsid w:val="00DF6E39"/>
    <w:rsid w:val="00E014BD"/>
    <w:rsid w:val="00E15502"/>
    <w:rsid w:val="00E3093A"/>
    <w:rsid w:val="00E321FA"/>
    <w:rsid w:val="00E32F36"/>
    <w:rsid w:val="00E43037"/>
    <w:rsid w:val="00E445E0"/>
    <w:rsid w:val="00E44EF0"/>
    <w:rsid w:val="00E47A05"/>
    <w:rsid w:val="00E50153"/>
    <w:rsid w:val="00E5548B"/>
    <w:rsid w:val="00E60724"/>
    <w:rsid w:val="00E61364"/>
    <w:rsid w:val="00E67666"/>
    <w:rsid w:val="00E7782E"/>
    <w:rsid w:val="00E804F0"/>
    <w:rsid w:val="00E92CA1"/>
    <w:rsid w:val="00E975A3"/>
    <w:rsid w:val="00EC1662"/>
    <w:rsid w:val="00EC170A"/>
    <w:rsid w:val="00EC4825"/>
    <w:rsid w:val="00ED0D94"/>
    <w:rsid w:val="00ED51EA"/>
    <w:rsid w:val="00ED520D"/>
    <w:rsid w:val="00EE25E0"/>
    <w:rsid w:val="00EE33A3"/>
    <w:rsid w:val="00EF4225"/>
    <w:rsid w:val="00EF72E1"/>
    <w:rsid w:val="00F0446C"/>
    <w:rsid w:val="00F05647"/>
    <w:rsid w:val="00F20B4D"/>
    <w:rsid w:val="00F2490D"/>
    <w:rsid w:val="00F24D98"/>
    <w:rsid w:val="00F41546"/>
    <w:rsid w:val="00F54044"/>
    <w:rsid w:val="00F64FDD"/>
    <w:rsid w:val="00F737B1"/>
    <w:rsid w:val="00F7398D"/>
    <w:rsid w:val="00F93928"/>
    <w:rsid w:val="00F94072"/>
    <w:rsid w:val="00FA709F"/>
    <w:rsid w:val="00FB1DB0"/>
    <w:rsid w:val="00FB4CD6"/>
    <w:rsid w:val="00FB7856"/>
    <w:rsid w:val="00FD4977"/>
    <w:rsid w:val="00FE0AF7"/>
    <w:rsid w:val="00FE6105"/>
    <w:rsid w:val="01397D6F"/>
    <w:rsid w:val="02322742"/>
    <w:rsid w:val="024CC690"/>
    <w:rsid w:val="02CABE82"/>
    <w:rsid w:val="03A52B03"/>
    <w:rsid w:val="0588C808"/>
    <w:rsid w:val="06C695CA"/>
    <w:rsid w:val="07082F3C"/>
    <w:rsid w:val="07126C0B"/>
    <w:rsid w:val="0738CAAB"/>
    <w:rsid w:val="078BB750"/>
    <w:rsid w:val="078F8192"/>
    <w:rsid w:val="07B3410C"/>
    <w:rsid w:val="086C7EB9"/>
    <w:rsid w:val="08A32F2E"/>
    <w:rsid w:val="096C5F19"/>
    <w:rsid w:val="0B2CA43D"/>
    <w:rsid w:val="0B694ABE"/>
    <w:rsid w:val="0BF82B51"/>
    <w:rsid w:val="0C4ED2CA"/>
    <w:rsid w:val="0CB9ADB0"/>
    <w:rsid w:val="0D356ABF"/>
    <w:rsid w:val="0E9B09E4"/>
    <w:rsid w:val="0EEFC674"/>
    <w:rsid w:val="0F2FF24F"/>
    <w:rsid w:val="0F434563"/>
    <w:rsid w:val="11426A0B"/>
    <w:rsid w:val="11DA8F93"/>
    <w:rsid w:val="13563A7B"/>
    <w:rsid w:val="13CE44B7"/>
    <w:rsid w:val="1407643D"/>
    <w:rsid w:val="165876AA"/>
    <w:rsid w:val="17CD8A25"/>
    <w:rsid w:val="18355D67"/>
    <w:rsid w:val="18E6F587"/>
    <w:rsid w:val="1955EA08"/>
    <w:rsid w:val="1963B34B"/>
    <w:rsid w:val="19916B6D"/>
    <w:rsid w:val="1AD1B4CE"/>
    <w:rsid w:val="1B2D3BCE"/>
    <w:rsid w:val="1CC90C2F"/>
    <w:rsid w:val="1D6F1040"/>
    <w:rsid w:val="1E321A36"/>
    <w:rsid w:val="1E8DD06E"/>
    <w:rsid w:val="1F67FA05"/>
    <w:rsid w:val="1FB2030F"/>
    <w:rsid w:val="1FD61614"/>
    <w:rsid w:val="202F6573"/>
    <w:rsid w:val="20B8C02C"/>
    <w:rsid w:val="219FAD16"/>
    <w:rsid w:val="2388ECB7"/>
    <w:rsid w:val="239E3151"/>
    <w:rsid w:val="23F2F236"/>
    <w:rsid w:val="24A3A7EB"/>
    <w:rsid w:val="24B3F5F7"/>
    <w:rsid w:val="2542DFC4"/>
    <w:rsid w:val="257B291A"/>
    <w:rsid w:val="263F784C"/>
    <w:rsid w:val="26974EBC"/>
    <w:rsid w:val="26B08713"/>
    <w:rsid w:val="27BA62AC"/>
    <w:rsid w:val="28CE2B2C"/>
    <w:rsid w:val="2A607B6B"/>
    <w:rsid w:val="2A790B55"/>
    <w:rsid w:val="2B661D6A"/>
    <w:rsid w:val="2CCE4E36"/>
    <w:rsid w:val="2CD475B6"/>
    <w:rsid w:val="2D9EC498"/>
    <w:rsid w:val="2DA171F2"/>
    <w:rsid w:val="2DC26221"/>
    <w:rsid w:val="2E6A1E97"/>
    <w:rsid w:val="2E6CE049"/>
    <w:rsid w:val="2E8C3B54"/>
    <w:rsid w:val="2F0B40DB"/>
    <w:rsid w:val="2FA9776C"/>
    <w:rsid w:val="3126BB48"/>
    <w:rsid w:val="33CC8CC6"/>
    <w:rsid w:val="33DAC5E0"/>
    <w:rsid w:val="34527BBD"/>
    <w:rsid w:val="368F9261"/>
    <w:rsid w:val="3760ACD5"/>
    <w:rsid w:val="37C7B00F"/>
    <w:rsid w:val="381BD3A0"/>
    <w:rsid w:val="395D277C"/>
    <w:rsid w:val="396419C7"/>
    <w:rsid w:val="39729F8C"/>
    <w:rsid w:val="39856EF5"/>
    <w:rsid w:val="3A4E45C4"/>
    <w:rsid w:val="3D328FFD"/>
    <w:rsid w:val="3D624D09"/>
    <w:rsid w:val="3D766DA7"/>
    <w:rsid w:val="3DA695B4"/>
    <w:rsid w:val="3DF74EA0"/>
    <w:rsid w:val="3F0439F0"/>
    <w:rsid w:val="3F4B969D"/>
    <w:rsid w:val="404EE550"/>
    <w:rsid w:val="405CF4E3"/>
    <w:rsid w:val="4372EE7F"/>
    <w:rsid w:val="43FDE4D0"/>
    <w:rsid w:val="45CC531B"/>
    <w:rsid w:val="45F7EBAE"/>
    <w:rsid w:val="46084A65"/>
    <w:rsid w:val="46A3DD8D"/>
    <w:rsid w:val="4756AD3E"/>
    <w:rsid w:val="475E147A"/>
    <w:rsid w:val="49CB2E71"/>
    <w:rsid w:val="4A3A7A3E"/>
    <w:rsid w:val="4B5E92E1"/>
    <w:rsid w:val="4B69C62B"/>
    <w:rsid w:val="4D91FB62"/>
    <w:rsid w:val="4E2CB330"/>
    <w:rsid w:val="4F3FB8B4"/>
    <w:rsid w:val="4F975F69"/>
    <w:rsid w:val="4FC0A098"/>
    <w:rsid w:val="501CDE80"/>
    <w:rsid w:val="506E23B7"/>
    <w:rsid w:val="50F17217"/>
    <w:rsid w:val="516FD18C"/>
    <w:rsid w:val="529F0CC3"/>
    <w:rsid w:val="5327546A"/>
    <w:rsid w:val="54C324CB"/>
    <w:rsid w:val="5667D33E"/>
    <w:rsid w:val="5673BE20"/>
    <w:rsid w:val="56CA8DAC"/>
    <w:rsid w:val="56F23D8E"/>
    <w:rsid w:val="5767F3A8"/>
    <w:rsid w:val="5AFD29CE"/>
    <w:rsid w:val="5CF21E07"/>
    <w:rsid w:val="5DC90AC9"/>
    <w:rsid w:val="5DCFFDF8"/>
    <w:rsid w:val="5DF61AA6"/>
    <w:rsid w:val="5DFA0B9C"/>
    <w:rsid w:val="5DFBDB14"/>
    <w:rsid w:val="5EC7BEB9"/>
    <w:rsid w:val="6155E2DB"/>
    <w:rsid w:val="6502BC22"/>
    <w:rsid w:val="6648F8EB"/>
    <w:rsid w:val="66DB56A3"/>
    <w:rsid w:val="6772D509"/>
    <w:rsid w:val="67A4A06A"/>
    <w:rsid w:val="682CE6F5"/>
    <w:rsid w:val="68EB83ED"/>
    <w:rsid w:val="690D8A5C"/>
    <w:rsid w:val="697AA6A9"/>
    <w:rsid w:val="697C452B"/>
    <w:rsid w:val="69B3CF60"/>
    <w:rsid w:val="69B8937C"/>
    <w:rsid w:val="6A22124A"/>
    <w:rsid w:val="6A6B402A"/>
    <w:rsid w:val="6CAD4CD7"/>
    <w:rsid w:val="6E169253"/>
    <w:rsid w:val="6FC33761"/>
    <w:rsid w:val="7124C175"/>
    <w:rsid w:val="7242E30D"/>
    <w:rsid w:val="72A39C7A"/>
    <w:rsid w:val="7313E33B"/>
    <w:rsid w:val="738AB11A"/>
    <w:rsid w:val="73D3324C"/>
    <w:rsid w:val="74F6CA08"/>
    <w:rsid w:val="758827E0"/>
    <w:rsid w:val="75BBDFBE"/>
    <w:rsid w:val="769FB5F8"/>
    <w:rsid w:val="76EF11F5"/>
    <w:rsid w:val="7723F841"/>
    <w:rsid w:val="77F54947"/>
    <w:rsid w:val="78D9D19C"/>
    <w:rsid w:val="7A6BA9A6"/>
    <w:rsid w:val="7ABDB61D"/>
    <w:rsid w:val="7B9A1461"/>
    <w:rsid w:val="7C5B2D11"/>
    <w:rsid w:val="7C887A7F"/>
    <w:rsid w:val="7D35E4C2"/>
    <w:rsid w:val="7EE1744D"/>
    <w:rsid w:val="7FAD1AF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AE902"/>
  <w15:chartTrackingRefBased/>
  <w15:docId w15:val="{26B67DBD-34AD-4DE1-831D-67D4D69A2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78BF"/>
    <w:pPr>
      <w:ind w:left="720"/>
      <w:contextualSpacing/>
    </w:pPr>
  </w:style>
  <w:style w:type="table" w:styleId="TableGrid">
    <w:name w:val="Table Grid"/>
    <w:basedOn w:val="TableNormal"/>
    <w:uiPriority w:val="39"/>
    <w:rsid w:val="00665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rsid w:val="007A5D02"/>
    <w:pPr>
      <w:spacing w:before="160" w:after="80" w:line="240" w:lineRule="auto"/>
      <w:contextualSpacing/>
    </w:pPr>
    <w:rPr>
      <w:rFonts w:ascii="Arial" w:eastAsia="Times New Roman" w:hAnsi="Arial" w:cs="Times New Roman"/>
      <w:b/>
      <w:caps/>
      <w:color w:val="FFFFFF" w:themeColor="background1"/>
      <w:sz w:val="72"/>
      <w:szCs w:val="40"/>
      <w:lang w:val="en-US"/>
    </w:rPr>
  </w:style>
  <w:style w:type="character" w:customStyle="1" w:styleId="TitleChar">
    <w:name w:val="Title Char"/>
    <w:basedOn w:val="DefaultParagraphFont"/>
    <w:link w:val="Title"/>
    <w:uiPriority w:val="1"/>
    <w:rsid w:val="007A5D02"/>
    <w:rPr>
      <w:rFonts w:ascii="Arial" w:eastAsia="Times New Roman" w:hAnsi="Arial" w:cs="Times New Roman"/>
      <w:b/>
      <w:caps/>
      <w:color w:val="FFFFFF" w:themeColor="background1"/>
      <w:sz w:val="72"/>
      <w:szCs w:val="40"/>
      <w:lang w:val="en-US"/>
    </w:rPr>
  </w:style>
  <w:style w:type="paragraph" w:styleId="Subtitle">
    <w:name w:val="Subtitle"/>
    <w:basedOn w:val="Normal"/>
    <w:link w:val="SubtitleChar"/>
    <w:uiPriority w:val="4"/>
    <w:qFormat/>
    <w:rsid w:val="007A5D02"/>
    <w:pPr>
      <w:spacing w:before="160" w:after="80" w:line="240" w:lineRule="auto"/>
      <w:contextualSpacing/>
    </w:pPr>
    <w:rPr>
      <w:rFonts w:ascii="Arial" w:eastAsia="Times New Roman" w:hAnsi="Arial" w:cs="Times New Roman"/>
      <w:b/>
      <w:color w:val="FFFFFF" w:themeColor="background1"/>
      <w:sz w:val="52"/>
      <w:lang w:val="en-US"/>
    </w:rPr>
  </w:style>
  <w:style w:type="character" w:customStyle="1" w:styleId="SubtitleChar">
    <w:name w:val="Subtitle Char"/>
    <w:basedOn w:val="DefaultParagraphFont"/>
    <w:link w:val="Subtitle"/>
    <w:uiPriority w:val="4"/>
    <w:rsid w:val="007A5D02"/>
    <w:rPr>
      <w:rFonts w:ascii="Arial" w:eastAsia="Times New Roman" w:hAnsi="Arial" w:cs="Times New Roman"/>
      <w:b/>
      <w:color w:val="FFFFFF" w:themeColor="background1"/>
      <w:sz w:val="52"/>
      <w:lang w:val="en-US"/>
    </w:rPr>
  </w:style>
  <w:style w:type="paragraph" w:styleId="IntenseQuote">
    <w:name w:val="Intense Quote"/>
    <w:basedOn w:val="Normal"/>
    <w:next w:val="Normal"/>
    <w:link w:val="IntenseQuoteChar"/>
    <w:uiPriority w:val="30"/>
    <w:qFormat/>
    <w:rsid w:val="00EE33A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E33A3"/>
    <w:rPr>
      <w:i/>
      <w:iCs/>
      <w:color w:val="4472C4" w:themeColor="accent1"/>
    </w:rPr>
  </w:style>
  <w:style w:type="character" w:styleId="IntenseEmphasis">
    <w:name w:val="Intense Emphasis"/>
    <w:basedOn w:val="DefaultParagraphFont"/>
    <w:uiPriority w:val="21"/>
    <w:qFormat/>
    <w:rsid w:val="00EE33A3"/>
    <w:rPr>
      <w:i/>
      <w:iCs/>
      <w:color w:val="4472C4" w:themeColor="accent1"/>
    </w:rPr>
  </w:style>
  <w:style w:type="character" w:styleId="Strong">
    <w:name w:val="Strong"/>
    <w:basedOn w:val="DefaultParagraphFont"/>
    <w:uiPriority w:val="22"/>
    <w:qFormat/>
    <w:rsid w:val="00DF5DFC"/>
    <w:rPr>
      <w:b/>
      <w:bCs/>
    </w:rPr>
  </w:style>
  <w:style w:type="character" w:styleId="Hyperlink">
    <w:name w:val="Hyperlink"/>
    <w:basedOn w:val="DefaultParagraphFont"/>
    <w:uiPriority w:val="99"/>
    <w:unhideWhenUsed/>
    <w:rsid w:val="00DF5DFC"/>
    <w:rPr>
      <w:color w:val="0563C1" w:themeColor="hyperlink"/>
      <w:u w:val="single"/>
    </w:rPr>
  </w:style>
  <w:style w:type="character" w:styleId="UnresolvedMention">
    <w:name w:val="Unresolved Mention"/>
    <w:basedOn w:val="DefaultParagraphFont"/>
    <w:uiPriority w:val="99"/>
    <w:semiHidden/>
    <w:unhideWhenUsed/>
    <w:rsid w:val="00F737B1"/>
    <w:rPr>
      <w:color w:val="605E5C"/>
      <w:shd w:val="clear" w:color="auto" w:fill="E1DFDD"/>
    </w:rPr>
  </w:style>
  <w:style w:type="character" w:styleId="FollowedHyperlink">
    <w:name w:val="FollowedHyperlink"/>
    <w:basedOn w:val="DefaultParagraphFont"/>
    <w:uiPriority w:val="99"/>
    <w:semiHidden/>
    <w:unhideWhenUsed/>
    <w:rsid w:val="00EC17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325448">
      <w:bodyDiv w:val="1"/>
      <w:marLeft w:val="0"/>
      <w:marRight w:val="0"/>
      <w:marTop w:val="0"/>
      <w:marBottom w:val="0"/>
      <w:divBdr>
        <w:top w:val="none" w:sz="0" w:space="0" w:color="auto"/>
        <w:left w:val="none" w:sz="0" w:space="0" w:color="auto"/>
        <w:bottom w:val="none" w:sz="0" w:space="0" w:color="auto"/>
        <w:right w:val="none" w:sz="0" w:space="0" w:color="auto"/>
      </w:divBdr>
    </w:div>
    <w:div w:id="895629609">
      <w:bodyDiv w:val="1"/>
      <w:marLeft w:val="0"/>
      <w:marRight w:val="0"/>
      <w:marTop w:val="0"/>
      <w:marBottom w:val="0"/>
      <w:divBdr>
        <w:top w:val="none" w:sz="0" w:space="0" w:color="auto"/>
        <w:left w:val="none" w:sz="0" w:space="0" w:color="auto"/>
        <w:bottom w:val="none" w:sz="0" w:space="0" w:color="auto"/>
        <w:right w:val="none" w:sz="0" w:space="0" w:color="auto"/>
      </w:divBdr>
    </w:div>
    <w:div w:id="1020282892">
      <w:bodyDiv w:val="1"/>
      <w:marLeft w:val="0"/>
      <w:marRight w:val="0"/>
      <w:marTop w:val="0"/>
      <w:marBottom w:val="0"/>
      <w:divBdr>
        <w:top w:val="none" w:sz="0" w:space="0" w:color="auto"/>
        <w:left w:val="none" w:sz="0" w:space="0" w:color="auto"/>
        <w:bottom w:val="none" w:sz="0" w:space="0" w:color="auto"/>
        <w:right w:val="none" w:sz="0" w:space="0" w:color="auto"/>
      </w:divBdr>
    </w:div>
    <w:div w:id="1062289575">
      <w:bodyDiv w:val="1"/>
      <w:marLeft w:val="0"/>
      <w:marRight w:val="0"/>
      <w:marTop w:val="0"/>
      <w:marBottom w:val="0"/>
      <w:divBdr>
        <w:top w:val="none" w:sz="0" w:space="0" w:color="auto"/>
        <w:left w:val="none" w:sz="0" w:space="0" w:color="auto"/>
        <w:bottom w:val="none" w:sz="0" w:space="0" w:color="auto"/>
        <w:right w:val="none" w:sz="0" w:space="0" w:color="auto"/>
      </w:divBdr>
    </w:div>
    <w:div w:id="1187937803">
      <w:bodyDiv w:val="1"/>
      <w:marLeft w:val="0"/>
      <w:marRight w:val="0"/>
      <w:marTop w:val="0"/>
      <w:marBottom w:val="0"/>
      <w:divBdr>
        <w:top w:val="none" w:sz="0" w:space="0" w:color="auto"/>
        <w:left w:val="none" w:sz="0" w:space="0" w:color="auto"/>
        <w:bottom w:val="none" w:sz="0" w:space="0" w:color="auto"/>
        <w:right w:val="none" w:sz="0" w:space="0" w:color="auto"/>
      </w:divBdr>
      <w:divsChild>
        <w:div w:id="1038504831">
          <w:marLeft w:val="562"/>
          <w:marRight w:val="0"/>
          <w:marTop w:val="160"/>
          <w:marBottom w:val="80"/>
          <w:divBdr>
            <w:top w:val="none" w:sz="0" w:space="0" w:color="auto"/>
            <w:left w:val="none" w:sz="0" w:space="0" w:color="auto"/>
            <w:bottom w:val="none" w:sz="0" w:space="0" w:color="auto"/>
            <w:right w:val="none" w:sz="0" w:space="0" w:color="auto"/>
          </w:divBdr>
        </w:div>
        <w:div w:id="1290165863">
          <w:marLeft w:val="562"/>
          <w:marRight w:val="0"/>
          <w:marTop w:val="160"/>
          <w:marBottom w:val="80"/>
          <w:divBdr>
            <w:top w:val="none" w:sz="0" w:space="0" w:color="auto"/>
            <w:left w:val="none" w:sz="0" w:space="0" w:color="auto"/>
            <w:bottom w:val="none" w:sz="0" w:space="0" w:color="auto"/>
            <w:right w:val="none" w:sz="0" w:space="0" w:color="auto"/>
          </w:divBdr>
        </w:div>
        <w:div w:id="1524707911">
          <w:marLeft w:val="562"/>
          <w:marRight w:val="0"/>
          <w:marTop w:val="160"/>
          <w:marBottom w:val="80"/>
          <w:divBdr>
            <w:top w:val="none" w:sz="0" w:space="0" w:color="auto"/>
            <w:left w:val="none" w:sz="0" w:space="0" w:color="auto"/>
            <w:bottom w:val="none" w:sz="0" w:space="0" w:color="auto"/>
            <w:right w:val="none" w:sz="0" w:space="0" w:color="auto"/>
          </w:divBdr>
        </w:div>
        <w:div w:id="1567061403">
          <w:marLeft w:val="562"/>
          <w:marRight w:val="0"/>
          <w:marTop w:val="160"/>
          <w:marBottom w:val="80"/>
          <w:divBdr>
            <w:top w:val="none" w:sz="0" w:space="0" w:color="auto"/>
            <w:left w:val="none" w:sz="0" w:space="0" w:color="auto"/>
            <w:bottom w:val="none" w:sz="0" w:space="0" w:color="auto"/>
            <w:right w:val="none" w:sz="0" w:space="0" w:color="auto"/>
          </w:divBdr>
        </w:div>
      </w:divsChild>
    </w:div>
    <w:div w:id="1784883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image" Target="media/image4.png"/><Relationship Id="rId26" Type="http://schemas.openxmlformats.org/officeDocument/2006/relationships/hyperlink" Target="https://cityofedinburgheducation.sharepoint.com/:w:/r/sites/EdinburghLearns/Curriculum/Mathematics/Shared%20Documents/BGE/Progression%20Pathways%20(new%20pathways%20available%20for%20August%202024)/Extended%20Early%20Level%20Numeracy%20and%20Mathematics%20Progressions.docx?d=w08b9edb48bcd49d49b37b99b341ef9ba&amp;csf=1&amp;web=1&amp;e=AAZABH" TargetMode="External"/><Relationship Id="rId3" Type="http://schemas.openxmlformats.org/officeDocument/2006/relationships/customXml" Target="../customXml/item3.xml"/><Relationship Id="rId21" Type="http://schemas.openxmlformats.org/officeDocument/2006/relationships/hyperlink" Target="https://cityofedinburgheducation.sharepoint.com/:w:/r/sites/EdinburghLearns/Curriculum/Mathematics/Shared%20Documents/SEAL/Teacher%20Resources/Learning%20and%20Teaching%20Progressions/Learning%20and%20Teaching%20Progressions%20Sheets.doc?d=w9f0e7b536cbc4b4db113de5682e8a689&amp;csf=1&amp;web=1&amp;e=ILgsvz"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yperlink" Target="https://cityofedinburgheducation.sharepoint.com/:f:/r/sites/EdinburghEarlyYears/Shared%20Documents/CEC%20Guidance/Maths%20%26%20Numeracy?csf=1&amp;web=1&amp;e=VbhgAy"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ityofedinburgheducation.sharepoint.com/:w:/r/sites/EdinburghLearns/Curriculum/Mathematics/Shared%20Documents/BGE/Progression%20Pathways%20(new%20pathways%20available%20for%20August%202024)/Extended%20Early%20Level%20Numeracy%20and%20Mathematics%20Progressions.docx?d=w08b9edb48bcd49d49b37b99b341ef9ba&amp;csf=1&amp;web=1&amp;e=AAZABH" TargetMode="External"/><Relationship Id="rId20" Type="http://schemas.openxmlformats.org/officeDocument/2006/relationships/hyperlink" Target="https://cityofedinburgheducation.sharepoint.com/:w:/r/sites/EdinburghLearns/Curriculum/Mathematics/Shared%20Documents/SEAL/Teacher%20Resources/Learning%20and%20Teaching%20Progressions/Learning%20and%20Teaching%20Progressions%20Sheets.doc?d=w9f0e7b536cbc4b4db113de5682e8a689&amp;csf=1&amp;web=1&amp;e=ILgsvz" TargetMode="External"/><Relationship Id="rId29" Type="http://schemas.openxmlformats.org/officeDocument/2006/relationships/hyperlink" Target="https://cityofedinburgheducation.sharepoint.com/sites/EdinburghEarlyYears/Shared%20Documents/Forms/AllItems.aspx?csf=1&amp;web=1&amp;e=VbhgAy&amp;cid=46008524%2D83f9%2D483a%2Da856%2D7815692d70fc&amp;FolderCTID=0x0120002D157053A9B7A3468C117BFA26997381&amp;id=%2Fsites%2FEdinburghEarlyYears%2FShared%20Documents%2FCEC%20Guidance%2FMaths%20%26%20Numera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cityofedinburgheducation.sharepoint.com/:w:/r/sites/EdinburghLearns/Curriculum/Mathematics/Shared%20Documents/SEAL/Teacher%20Resources/Learning%20and%20Teaching%20Progressions/Learning%20and%20Teaching%20Progressions%20Sheets.doc?d=w9f0e7b536cbc4b4db113de5682e8a689&amp;csf=1&amp;web=1&amp;e=ILgsvz" TargetMode="External"/><Relationship Id="rId23" Type="http://schemas.openxmlformats.org/officeDocument/2006/relationships/hyperlink" Target="https://cityofedinburgheducation.sharepoint.com/sites/EdinburghLearns/Curriculum/Mathematics/Shared%20Documents/Forms/AllItems.aspx?id=%2Fsites%2FEdinburghLearns%2FCurriculum%2FMathematics%2FShared%20Documents%2FBGE%2FNumeracy%20and%20Mathematics%20Progression%20Pathways%20%28updated%20pathways%20available%20for%20August%202024%29&amp;viewid=f8275c12%2D32ba%2D427b%2Da8c8%2Dec6a4ba24920" TargetMode="External"/><Relationship Id="rId28" Type="http://schemas.openxmlformats.org/officeDocument/2006/relationships/hyperlink" Target="https://cityofedinburgheducation.sharepoint.com/sites/EdinburghEarlyYears/Shared%20Documents/Forms/AllItems.aspx?csf=1&amp;web=1&amp;e=VbhgAy&amp;cid=46008524%2D83f9%2D483a%2Da856%2D7815692d70fc&amp;FolderCTID=0x0120002D157053A9B7A3468C117BFA26997381&amp;id=%2Fsites%2FEdinburghEarlyYears%2FShared%20Documents%2FCEC%20Guidance%2FMaths%20%26%20Numeracy" TargetMode="Externa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cityofedinburgheducation.sharepoint.com/sites/EdinburghLearns/Curriculum/Mathematics/Shared%20Documents/Forms/AllItems.aspx?id=%2Fsites%2FEdinburghLearns%2FCurriculum%2FMathematics%2FShared%20Documents%2FBGE%2FNumeracy%20and%20Mathematics%20Progression%20Pathways%20%28updated%20pathways%20available%20for%20August%202024%29&amp;viewid=f8275c12%2D32ba%2D427b%2Da8c8%2Dec6a4ba24920" TargetMode="External"/><Relationship Id="rId22" Type="http://schemas.openxmlformats.org/officeDocument/2006/relationships/hyperlink" Target="https://cityofedinburgheducation.sharepoint.com/sites/EdinburghLearns/Curriculum/Mathematics/Shared%20Documents/Forms/AllItems.aspx?id=%2Fsites%2FEdinburghLearns%2FCurriculum%2FMathematics%2FShared%20Documents%2FBGE%2FNumeracy%20and%20Mathematics%20Progression%20Pathways%20%28updated%20pathways%20available%20for%20August%202024%29&amp;viewid=f8275c12%2D32ba%2D427b%2Da8c8%2Dec6a4ba24920" TargetMode="External"/><Relationship Id="rId27" Type="http://schemas.openxmlformats.org/officeDocument/2006/relationships/hyperlink" Target="https://cityofedinburgheducation.sharepoint.com/:w:/r/sites/EdinburghLearns/Curriculum/Mathematics/Shared%20Documents/BGE/Progression%20Pathways%20(new%20pathways%20available%20for%20August%202024)/Extended%20Early%20Level%20Numeracy%20and%20Mathematics%20Progressions.docx?d=w08b9edb48bcd49d49b37b99b341ef9ba&amp;csf=1&amp;web=1&amp;e=AAZABH" TargetMode="External"/><Relationship Id="rId30" Type="http://schemas.openxmlformats.org/officeDocument/2006/relationships/hyperlink" Target="https://education.gov.scot/resources/milestones-to-support-learners-with-complex-additional-support-needs-literacy-and-english/"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Numeracy - Primary ACEL Data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Sheet1!$K$2</c:f>
              <c:strCache>
                <c:ptCount val="1"/>
                <c:pt idx="0">
                  <c:v>2016-17</c:v>
                </c:pt>
              </c:strCache>
            </c:strRef>
          </c:tx>
          <c:spPr>
            <a:solidFill>
              <a:schemeClr val="accent1"/>
            </a:solidFill>
            <a:ln>
              <a:noFill/>
            </a:ln>
            <a:effectLst/>
          </c:spPr>
          <c:invertIfNegative val="0"/>
          <c:cat>
            <c:strRef>
              <c:f>Sheet1!$L$1:$O$1</c:f>
              <c:strCache>
                <c:ptCount val="4"/>
                <c:pt idx="0">
                  <c:v>P1</c:v>
                </c:pt>
                <c:pt idx="1">
                  <c:v>P4</c:v>
                </c:pt>
                <c:pt idx="2">
                  <c:v>P7</c:v>
                </c:pt>
                <c:pt idx="3">
                  <c:v>Combined (P1, P4, P7)</c:v>
                </c:pt>
              </c:strCache>
            </c:strRef>
          </c:cat>
          <c:val>
            <c:numRef>
              <c:f>Sheet1!$L$2:$O$2</c:f>
              <c:numCache>
                <c:formatCode>0%</c:formatCode>
                <c:ptCount val="4"/>
                <c:pt idx="0">
                  <c:v>0.86</c:v>
                </c:pt>
                <c:pt idx="1">
                  <c:v>0.78</c:v>
                </c:pt>
                <c:pt idx="2">
                  <c:v>0.76</c:v>
                </c:pt>
                <c:pt idx="3">
                  <c:v>0.8</c:v>
                </c:pt>
              </c:numCache>
            </c:numRef>
          </c:val>
          <c:extLst>
            <c:ext xmlns:c16="http://schemas.microsoft.com/office/drawing/2014/chart" uri="{C3380CC4-5D6E-409C-BE32-E72D297353CC}">
              <c16:uniqueId val="{00000000-10CA-4ECB-A3F8-EEDE73227508}"/>
            </c:ext>
          </c:extLst>
        </c:ser>
        <c:ser>
          <c:idx val="1"/>
          <c:order val="1"/>
          <c:tx>
            <c:strRef>
              <c:f>Sheet1!$K$3</c:f>
              <c:strCache>
                <c:ptCount val="1"/>
                <c:pt idx="0">
                  <c:v>2017-18</c:v>
                </c:pt>
              </c:strCache>
            </c:strRef>
          </c:tx>
          <c:spPr>
            <a:solidFill>
              <a:schemeClr val="accent3"/>
            </a:solidFill>
            <a:ln>
              <a:noFill/>
            </a:ln>
            <a:effectLst/>
          </c:spPr>
          <c:invertIfNegative val="0"/>
          <c:cat>
            <c:strRef>
              <c:f>Sheet1!$L$1:$O$1</c:f>
              <c:strCache>
                <c:ptCount val="4"/>
                <c:pt idx="0">
                  <c:v>P1</c:v>
                </c:pt>
                <c:pt idx="1">
                  <c:v>P4</c:v>
                </c:pt>
                <c:pt idx="2">
                  <c:v>P7</c:v>
                </c:pt>
                <c:pt idx="3">
                  <c:v>Combined (P1, P4, P7)</c:v>
                </c:pt>
              </c:strCache>
            </c:strRef>
          </c:cat>
          <c:val>
            <c:numRef>
              <c:f>Sheet1!$L$3:$O$3</c:f>
              <c:numCache>
                <c:formatCode>0%</c:formatCode>
                <c:ptCount val="4"/>
                <c:pt idx="0">
                  <c:v>0.86</c:v>
                </c:pt>
                <c:pt idx="1">
                  <c:v>0.81</c:v>
                </c:pt>
                <c:pt idx="2">
                  <c:v>0.78</c:v>
                </c:pt>
                <c:pt idx="3">
                  <c:v>0.82</c:v>
                </c:pt>
              </c:numCache>
            </c:numRef>
          </c:val>
          <c:extLst>
            <c:ext xmlns:c16="http://schemas.microsoft.com/office/drawing/2014/chart" uri="{C3380CC4-5D6E-409C-BE32-E72D297353CC}">
              <c16:uniqueId val="{00000001-10CA-4ECB-A3F8-EEDE73227508}"/>
            </c:ext>
          </c:extLst>
        </c:ser>
        <c:ser>
          <c:idx val="2"/>
          <c:order val="2"/>
          <c:tx>
            <c:strRef>
              <c:f>Sheet1!$K$4</c:f>
              <c:strCache>
                <c:ptCount val="1"/>
                <c:pt idx="0">
                  <c:v>2018-19</c:v>
                </c:pt>
              </c:strCache>
            </c:strRef>
          </c:tx>
          <c:spPr>
            <a:solidFill>
              <a:schemeClr val="accent5"/>
            </a:solidFill>
            <a:ln>
              <a:noFill/>
            </a:ln>
            <a:effectLst/>
          </c:spPr>
          <c:invertIfNegative val="0"/>
          <c:cat>
            <c:strRef>
              <c:f>Sheet1!$L$1:$O$1</c:f>
              <c:strCache>
                <c:ptCount val="4"/>
                <c:pt idx="0">
                  <c:v>P1</c:v>
                </c:pt>
                <c:pt idx="1">
                  <c:v>P4</c:v>
                </c:pt>
                <c:pt idx="2">
                  <c:v>P7</c:v>
                </c:pt>
                <c:pt idx="3">
                  <c:v>Combined (P1, P4, P7)</c:v>
                </c:pt>
              </c:strCache>
            </c:strRef>
          </c:cat>
          <c:val>
            <c:numRef>
              <c:f>Sheet1!$L$4:$O$4</c:f>
              <c:numCache>
                <c:formatCode>0%</c:formatCode>
                <c:ptCount val="4"/>
                <c:pt idx="0">
                  <c:v>0.87</c:v>
                </c:pt>
                <c:pt idx="1">
                  <c:v>0.81</c:v>
                </c:pt>
                <c:pt idx="2">
                  <c:v>0.81</c:v>
                </c:pt>
                <c:pt idx="3">
                  <c:v>0.83</c:v>
                </c:pt>
              </c:numCache>
            </c:numRef>
          </c:val>
          <c:extLst>
            <c:ext xmlns:c16="http://schemas.microsoft.com/office/drawing/2014/chart" uri="{C3380CC4-5D6E-409C-BE32-E72D297353CC}">
              <c16:uniqueId val="{00000002-10CA-4ECB-A3F8-EEDE73227508}"/>
            </c:ext>
          </c:extLst>
        </c:ser>
        <c:ser>
          <c:idx val="3"/>
          <c:order val="3"/>
          <c:tx>
            <c:strRef>
              <c:f>Sheet1!$K$5</c:f>
              <c:strCache>
                <c:ptCount val="1"/>
                <c:pt idx="0">
                  <c:v>2019-20</c:v>
                </c:pt>
              </c:strCache>
            </c:strRef>
          </c:tx>
          <c:spPr>
            <a:solidFill>
              <a:schemeClr val="accent1">
                <a:lumMod val="60000"/>
              </a:schemeClr>
            </a:solidFill>
            <a:ln>
              <a:noFill/>
            </a:ln>
            <a:effectLst/>
          </c:spPr>
          <c:invertIfNegative val="0"/>
          <c:cat>
            <c:strRef>
              <c:f>Sheet1!$L$1:$O$1</c:f>
              <c:strCache>
                <c:ptCount val="4"/>
                <c:pt idx="0">
                  <c:v>P1</c:v>
                </c:pt>
                <c:pt idx="1">
                  <c:v>P4</c:v>
                </c:pt>
                <c:pt idx="2">
                  <c:v>P7</c:v>
                </c:pt>
                <c:pt idx="3">
                  <c:v>Combined (P1, P4, P7)</c:v>
                </c:pt>
              </c:strCache>
            </c:strRef>
          </c:cat>
          <c:val>
            <c:numRef>
              <c:f>Sheet1!$L$5:$O$5</c:f>
              <c:numCache>
                <c:formatCode>General</c:formatCode>
                <c:ptCount val="4"/>
              </c:numCache>
            </c:numRef>
          </c:val>
          <c:extLst>
            <c:ext xmlns:c16="http://schemas.microsoft.com/office/drawing/2014/chart" uri="{C3380CC4-5D6E-409C-BE32-E72D297353CC}">
              <c16:uniqueId val="{00000003-10CA-4ECB-A3F8-EEDE73227508}"/>
            </c:ext>
          </c:extLst>
        </c:ser>
        <c:ser>
          <c:idx val="4"/>
          <c:order val="4"/>
          <c:tx>
            <c:strRef>
              <c:f>Sheet1!$K$6</c:f>
              <c:strCache>
                <c:ptCount val="1"/>
                <c:pt idx="0">
                  <c:v>2020-21</c:v>
                </c:pt>
              </c:strCache>
            </c:strRef>
          </c:tx>
          <c:spPr>
            <a:solidFill>
              <a:schemeClr val="accent3">
                <a:lumMod val="60000"/>
              </a:schemeClr>
            </a:solidFill>
            <a:ln>
              <a:noFill/>
            </a:ln>
            <a:effectLst/>
          </c:spPr>
          <c:invertIfNegative val="0"/>
          <c:cat>
            <c:strRef>
              <c:f>Sheet1!$L$1:$O$1</c:f>
              <c:strCache>
                <c:ptCount val="4"/>
                <c:pt idx="0">
                  <c:v>P1</c:v>
                </c:pt>
                <c:pt idx="1">
                  <c:v>P4</c:v>
                </c:pt>
                <c:pt idx="2">
                  <c:v>P7</c:v>
                </c:pt>
                <c:pt idx="3">
                  <c:v>Combined (P1, P4, P7)</c:v>
                </c:pt>
              </c:strCache>
            </c:strRef>
          </c:cat>
          <c:val>
            <c:numRef>
              <c:f>Sheet1!$L$6:$O$6</c:f>
              <c:numCache>
                <c:formatCode>0%</c:formatCode>
                <c:ptCount val="4"/>
                <c:pt idx="0">
                  <c:v>0.85</c:v>
                </c:pt>
                <c:pt idx="1">
                  <c:v>0.79</c:v>
                </c:pt>
                <c:pt idx="2">
                  <c:v>0.78</c:v>
                </c:pt>
                <c:pt idx="3">
                  <c:v>0.8</c:v>
                </c:pt>
              </c:numCache>
            </c:numRef>
          </c:val>
          <c:extLst>
            <c:ext xmlns:c16="http://schemas.microsoft.com/office/drawing/2014/chart" uri="{C3380CC4-5D6E-409C-BE32-E72D297353CC}">
              <c16:uniqueId val="{00000004-10CA-4ECB-A3F8-EEDE73227508}"/>
            </c:ext>
          </c:extLst>
        </c:ser>
        <c:ser>
          <c:idx val="5"/>
          <c:order val="5"/>
          <c:tx>
            <c:strRef>
              <c:f>Sheet1!$K$7</c:f>
              <c:strCache>
                <c:ptCount val="1"/>
                <c:pt idx="0">
                  <c:v>2021-22</c:v>
                </c:pt>
              </c:strCache>
            </c:strRef>
          </c:tx>
          <c:spPr>
            <a:solidFill>
              <a:schemeClr val="accent5">
                <a:lumMod val="60000"/>
              </a:schemeClr>
            </a:solidFill>
            <a:ln>
              <a:noFill/>
            </a:ln>
            <a:effectLst/>
          </c:spPr>
          <c:invertIfNegative val="0"/>
          <c:cat>
            <c:strRef>
              <c:f>Sheet1!$L$1:$O$1</c:f>
              <c:strCache>
                <c:ptCount val="4"/>
                <c:pt idx="0">
                  <c:v>P1</c:v>
                </c:pt>
                <c:pt idx="1">
                  <c:v>P4</c:v>
                </c:pt>
                <c:pt idx="2">
                  <c:v>P7</c:v>
                </c:pt>
                <c:pt idx="3">
                  <c:v>Combined (P1, P4, P7)</c:v>
                </c:pt>
              </c:strCache>
            </c:strRef>
          </c:cat>
          <c:val>
            <c:numRef>
              <c:f>Sheet1!$L$7:$O$7</c:f>
              <c:numCache>
                <c:formatCode>0%</c:formatCode>
                <c:ptCount val="4"/>
                <c:pt idx="0">
                  <c:v>0.87</c:v>
                </c:pt>
                <c:pt idx="1">
                  <c:v>0.82</c:v>
                </c:pt>
                <c:pt idx="2">
                  <c:v>0.81</c:v>
                </c:pt>
                <c:pt idx="3">
                  <c:v>0.83</c:v>
                </c:pt>
              </c:numCache>
            </c:numRef>
          </c:val>
          <c:extLst>
            <c:ext xmlns:c16="http://schemas.microsoft.com/office/drawing/2014/chart" uri="{C3380CC4-5D6E-409C-BE32-E72D297353CC}">
              <c16:uniqueId val="{00000005-10CA-4ECB-A3F8-EEDE73227508}"/>
            </c:ext>
          </c:extLst>
        </c:ser>
        <c:ser>
          <c:idx val="6"/>
          <c:order val="6"/>
          <c:tx>
            <c:strRef>
              <c:f>Sheet1!$K$8</c:f>
              <c:strCache>
                <c:ptCount val="1"/>
                <c:pt idx="0">
                  <c:v>2022-23</c:v>
                </c:pt>
              </c:strCache>
            </c:strRef>
          </c:tx>
          <c:spPr>
            <a:solidFill>
              <a:schemeClr val="accent1">
                <a:lumMod val="80000"/>
                <a:lumOff val="20000"/>
              </a:schemeClr>
            </a:solidFill>
            <a:ln>
              <a:noFill/>
            </a:ln>
            <a:effectLst/>
          </c:spPr>
          <c:invertIfNegative val="0"/>
          <c:cat>
            <c:strRef>
              <c:f>Sheet1!$L$1:$O$1</c:f>
              <c:strCache>
                <c:ptCount val="4"/>
                <c:pt idx="0">
                  <c:v>P1</c:v>
                </c:pt>
                <c:pt idx="1">
                  <c:v>P4</c:v>
                </c:pt>
                <c:pt idx="2">
                  <c:v>P7</c:v>
                </c:pt>
                <c:pt idx="3">
                  <c:v>Combined (P1, P4, P7)</c:v>
                </c:pt>
              </c:strCache>
            </c:strRef>
          </c:cat>
          <c:val>
            <c:numRef>
              <c:f>Sheet1!$L$8:$O$8</c:f>
              <c:numCache>
                <c:formatCode>0%</c:formatCode>
                <c:ptCount val="4"/>
                <c:pt idx="0">
                  <c:v>0.88</c:v>
                </c:pt>
                <c:pt idx="1">
                  <c:v>0.81</c:v>
                </c:pt>
                <c:pt idx="2">
                  <c:v>0.82</c:v>
                </c:pt>
                <c:pt idx="3">
                  <c:v>0.84</c:v>
                </c:pt>
              </c:numCache>
            </c:numRef>
          </c:val>
          <c:extLst>
            <c:ext xmlns:c16="http://schemas.microsoft.com/office/drawing/2014/chart" uri="{C3380CC4-5D6E-409C-BE32-E72D297353CC}">
              <c16:uniqueId val="{00000006-10CA-4ECB-A3F8-EEDE73227508}"/>
            </c:ext>
          </c:extLst>
        </c:ser>
        <c:dLbls>
          <c:showLegendKey val="0"/>
          <c:showVal val="0"/>
          <c:showCatName val="0"/>
          <c:showSerName val="0"/>
          <c:showPercent val="0"/>
          <c:showBubbleSize val="0"/>
        </c:dLbls>
        <c:gapWidth val="219"/>
        <c:overlap val="-27"/>
        <c:axId val="391113552"/>
        <c:axId val="391114272"/>
      </c:barChart>
      <c:catAx>
        <c:axId val="39111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1114272"/>
        <c:crosses val="autoZero"/>
        <c:auto val="1"/>
        <c:lblAlgn val="ctr"/>
        <c:lblOffset val="100"/>
        <c:noMultiLvlLbl val="0"/>
      </c:catAx>
      <c:valAx>
        <c:axId val="391114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1113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Numeracy - Secondary ACEL</a:t>
            </a:r>
            <a:r>
              <a:rPr lang="en-US" baseline="0"/>
              <a:t> Data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Sheet1!$A$13</c:f>
              <c:strCache>
                <c:ptCount val="1"/>
                <c:pt idx="0">
                  <c:v>2016-17</c:v>
                </c:pt>
              </c:strCache>
            </c:strRef>
          </c:tx>
          <c:spPr>
            <a:solidFill>
              <a:schemeClr val="accent1"/>
            </a:solidFill>
            <a:ln>
              <a:noFill/>
            </a:ln>
            <a:effectLst/>
          </c:spPr>
          <c:invertIfNegative val="0"/>
          <c:cat>
            <c:strRef>
              <c:f>Sheet1!$B$12:$C$12</c:f>
              <c:strCache>
                <c:ptCount val="2"/>
                <c:pt idx="0">
                  <c:v>S3 (3rd level)</c:v>
                </c:pt>
                <c:pt idx="1">
                  <c:v>S3 (4th level)</c:v>
                </c:pt>
              </c:strCache>
            </c:strRef>
          </c:cat>
          <c:val>
            <c:numRef>
              <c:f>Sheet1!$B$13:$C$13</c:f>
              <c:numCache>
                <c:formatCode>0%</c:formatCode>
                <c:ptCount val="2"/>
                <c:pt idx="0">
                  <c:v>0.91</c:v>
                </c:pt>
                <c:pt idx="1">
                  <c:v>0.59</c:v>
                </c:pt>
              </c:numCache>
            </c:numRef>
          </c:val>
          <c:extLst>
            <c:ext xmlns:c16="http://schemas.microsoft.com/office/drawing/2014/chart" uri="{C3380CC4-5D6E-409C-BE32-E72D297353CC}">
              <c16:uniqueId val="{00000000-4A7D-4EB5-BDDE-DBA8EBD35696}"/>
            </c:ext>
          </c:extLst>
        </c:ser>
        <c:ser>
          <c:idx val="1"/>
          <c:order val="1"/>
          <c:tx>
            <c:strRef>
              <c:f>Sheet1!$A$14</c:f>
              <c:strCache>
                <c:ptCount val="1"/>
                <c:pt idx="0">
                  <c:v>2017-18</c:v>
                </c:pt>
              </c:strCache>
            </c:strRef>
          </c:tx>
          <c:spPr>
            <a:solidFill>
              <a:schemeClr val="accent3"/>
            </a:solidFill>
            <a:ln>
              <a:noFill/>
            </a:ln>
            <a:effectLst/>
          </c:spPr>
          <c:invertIfNegative val="0"/>
          <c:cat>
            <c:strRef>
              <c:f>Sheet1!$B$12:$C$12</c:f>
              <c:strCache>
                <c:ptCount val="2"/>
                <c:pt idx="0">
                  <c:v>S3 (3rd level)</c:v>
                </c:pt>
                <c:pt idx="1">
                  <c:v>S3 (4th level)</c:v>
                </c:pt>
              </c:strCache>
            </c:strRef>
          </c:cat>
          <c:val>
            <c:numRef>
              <c:f>Sheet1!$B$14:$C$14</c:f>
              <c:numCache>
                <c:formatCode>0%</c:formatCode>
                <c:ptCount val="2"/>
                <c:pt idx="0">
                  <c:v>0.92</c:v>
                </c:pt>
                <c:pt idx="1">
                  <c:v>0.64</c:v>
                </c:pt>
              </c:numCache>
            </c:numRef>
          </c:val>
          <c:extLst>
            <c:ext xmlns:c16="http://schemas.microsoft.com/office/drawing/2014/chart" uri="{C3380CC4-5D6E-409C-BE32-E72D297353CC}">
              <c16:uniqueId val="{00000001-4A7D-4EB5-BDDE-DBA8EBD35696}"/>
            </c:ext>
          </c:extLst>
        </c:ser>
        <c:ser>
          <c:idx val="2"/>
          <c:order val="2"/>
          <c:tx>
            <c:strRef>
              <c:f>Sheet1!$A$15</c:f>
              <c:strCache>
                <c:ptCount val="1"/>
                <c:pt idx="0">
                  <c:v>2018-19</c:v>
                </c:pt>
              </c:strCache>
            </c:strRef>
          </c:tx>
          <c:spPr>
            <a:solidFill>
              <a:schemeClr val="accent5"/>
            </a:solidFill>
            <a:ln>
              <a:noFill/>
            </a:ln>
            <a:effectLst/>
          </c:spPr>
          <c:invertIfNegative val="0"/>
          <c:cat>
            <c:strRef>
              <c:f>Sheet1!$B$12:$C$12</c:f>
              <c:strCache>
                <c:ptCount val="2"/>
                <c:pt idx="0">
                  <c:v>S3 (3rd level)</c:v>
                </c:pt>
                <c:pt idx="1">
                  <c:v>S3 (4th level)</c:v>
                </c:pt>
              </c:strCache>
            </c:strRef>
          </c:cat>
          <c:val>
            <c:numRef>
              <c:f>Sheet1!$B$15:$C$15</c:f>
              <c:numCache>
                <c:formatCode>0%</c:formatCode>
                <c:ptCount val="2"/>
                <c:pt idx="0">
                  <c:v>0.95</c:v>
                </c:pt>
                <c:pt idx="1">
                  <c:v>0.7</c:v>
                </c:pt>
              </c:numCache>
            </c:numRef>
          </c:val>
          <c:extLst>
            <c:ext xmlns:c16="http://schemas.microsoft.com/office/drawing/2014/chart" uri="{C3380CC4-5D6E-409C-BE32-E72D297353CC}">
              <c16:uniqueId val="{00000002-4A7D-4EB5-BDDE-DBA8EBD35696}"/>
            </c:ext>
          </c:extLst>
        </c:ser>
        <c:ser>
          <c:idx val="3"/>
          <c:order val="3"/>
          <c:tx>
            <c:strRef>
              <c:f>Sheet1!$A$16</c:f>
              <c:strCache>
                <c:ptCount val="1"/>
                <c:pt idx="0">
                  <c:v>2019-20</c:v>
                </c:pt>
              </c:strCache>
            </c:strRef>
          </c:tx>
          <c:spPr>
            <a:solidFill>
              <a:schemeClr val="accent1">
                <a:lumMod val="60000"/>
              </a:schemeClr>
            </a:solidFill>
            <a:ln>
              <a:noFill/>
            </a:ln>
            <a:effectLst/>
          </c:spPr>
          <c:invertIfNegative val="0"/>
          <c:cat>
            <c:strRef>
              <c:f>Sheet1!$B$12:$C$12</c:f>
              <c:strCache>
                <c:ptCount val="2"/>
                <c:pt idx="0">
                  <c:v>S3 (3rd level)</c:v>
                </c:pt>
                <c:pt idx="1">
                  <c:v>S3 (4th level)</c:v>
                </c:pt>
              </c:strCache>
            </c:strRef>
          </c:cat>
          <c:val>
            <c:numRef>
              <c:f>Sheet1!$B$16:$C$16</c:f>
              <c:numCache>
                <c:formatCode>General</c:formatCode>
                <c:ptCount val="2"/>
              </c:numCache>
            </c:numRef>
          </c:val>
          <c:extLst>
            <c:ext xmlns:c16="http://schemas.microsoft.com/office/drawing/2014/chart" uri="{C3380CC4-5D6E-409C-BE32-E72D297353CC}">
              <c16:uniqueId val="{00000003-4A7D-4EB5-BDDE-DBA8EBD35696}"/>
            </c:ext>
          </c:extLst>
        </c:ser>
        <c:ser>
          <c:idx val="4"/>
          <c:order val="4"/>
          <c:tx>
            <c:strRef>
              <c:f>Sheet1!$A$17</c:f>
              <c:strCache>
                <c:ptCount val="1"/>
                <c:pt idx="0">
                  <c:v>2020-21</c:v>
                </c:pt>
              </c:strCache>
            </c:strRef>
          </c:tx>
          <c:spPr>
            <a:solidFill>
              <a:schemeClr val="accent3">
                <a:lumMod val="60000"/>
              </a:schemeClr>
            </a:solidFill>
            <a:ln>
              <a:noFill/>
            </a:ln>
            <a:effectLst/>
          </c:spPr>
          <c:invertIfNegative val="0"/>
          <c:cat>
            <c:strRef>
              <c:f>Sheet1!$B$12:$C$12</c:f>
              <c:strCache>
                <c:ptCount val="2"/>
                <c:pt idx="0">
                  <c:v>S3 (3rd level)</c:v>
                </c:pt>
                <c:pt idx="1">
                  <c:v>S3 (4th level)</c:v>
                </c:pt>
              </c:strCache>
            </c:strRef>
          </c:cat>
          <c:val>
            <c:numRef>
              <c:f>Sheet1!$B$17:$C$17</c:f>
              <c:numCache>
                <c:formatCode>General</c:formatCode>
                <c:ptCount val="2"/>
              </c:numCache>
            </c:numRef>
          </c:val>
          <c:extLst>
            <c:ext xmlns:c16="http://schemas.microsoft.com/office/drawing/2014/chart" uri="{C3380CC4-5D6E-409C-BE32-E72D297353CC}">
              <c16:uniqueId val="{00000004-4A7D-4EB5-BDDE-DBA8EBD35696}"/>
            </c:ext>
          </c:extLst>
        </c:ser>
        <c:ser>
          <c:idx val="5"/>
          <c:order val="5"/>
          <c:tx>
            <c:strRef>
              <c:f>Sheet1!$A$18</c:f>
              <c:strCache>
                <c:ptCount val="1"/>
                <c:pt idx="0">
                  <c:v>2021-22</c:v>
                </c:pt>
              </c:strCache>
            </c:strRef>
          </c:tx>
          <c:spPr>
            <a:solidFill>
              <a:schemeClr val="accent5">
                <a:lumMod val="60000"/>
              </a:schemeClr>
            </a:solidFill>
            <a:ln>
              <a:noFill/>
            </a:ln>
            <a:effectLst/>
          </c:spPr>
          <c:invertIfNegative val="0"/>
          <c:cat>
            <c:strRef>
              <c:f>Sheet1!$B$12:$C$12</c:f>
              <c:strCache>
                <c:ptCount val="2"/>
                <c:pt idx="0">
                  <c:v>S3 (3rd level)</c:v>
                </c:pt>
                <c:pt idx="1">
                  <c:v>S3 (4th level)</c:v>
                </c:pt>
              </c:strCache>
            </c:strRef>
          </c:cat>
          <c:val>
            <c:numRef>
              <c:f>Sheet1!$B$18:$C$18</c:f>
              <c:numCache>
                <c:formatCode>0%</c:formatCode>
                <c:ptCount val="2"/>
                <c:pt idx="0">
                  <c:v>0.94</c:v>
                </c:pt>
                <c:pt idx="1">
                  <c:v>0.76</c:v>
                </c:pt>
              </c:numCache>
            </c:numRef>
          </c:val>
          <c:extLst>
            <c:ext xmlns:c16="http://schemas.microsoft.com/office/drawing/2014/chart" uri="{C3380CC4-5D6E-409C-BE32-E72D297353CC}">
              <c16:uniqueId val="{00000005-4A7D-4EB5-BDDE-DBA8EBD35696}"/>
            </c:ext>
          </c:extLst>
        </c:ser>
        <c:ser>
          <c:idx val="6"/>
          <c:order val="6"/>
          <c:tx>
            <c:strRef>
              <c:f>Sheet1!$A$19</c:f>
              <c:strCache>
                <c:ptCount val="1"/>
                <c:pt idx="0">
                  <c:v>2022-23</c:v>
                </c:pt>
              </c:strCache>
            </c:strRef>
          </c:tx>
          <c:spPr>
            <a:solidFill>
              <a:schemeClr val="accent1">
                <a:lumMod val="80000"/>
                <a:lumOff val="20000"/>
              </a:schemeClr>
            </a:solidFill>
            <a:ln>
              <a:noFill/>
            </a:ln>
            <a:effectLst/>
          </c:spPr>
          <c:invertIfNegative val="0"/>
          <c:cat>
            <c:strRef>
              <c:f>Sheet1!$B$12:$C$12</c:f>
              <c:strCache>
                <c:ptCount val="2"/>
                <c:pt idx="0">
                  <c:v>S3 (3rd level)</c:v>
                </c:pt>
                <c:pt idx="1">
                  <c:v>S3 (4th level)</c:v>
                </c:pt>
              </c:strCache>
            </c:strRef>
          </c:cat>
          <c:val>
            <c:numRef>
              <c:f>Sheet1!$B$19:$C$19</c:f>
              <c:numCache>
                <c:formatCode>0%</c:formatCode>
                <c:ptCount val="2"/>
                <c:pt idx="0">
                  <c:v>0.95</c:v>
                </c:pt>
                <c:pt idx="1">
                  <c:v>0.78</c:v>
                </c:pt>
              </c:numCache>
            </c:numRef>
          </c:val>
          <c:extLst>
            <c:ext xmlns:c16="http://schemas.microsoft.com/office/drawing/2014/chart" uri="{C3380CC4-5D6E-409C-BE32-E72D297353CC}">
              <c16:uniqueId val="{00000006-4A7D-4EB5-BDDE-DBA8EBD35696}"/>
            </c:ext>
          </c:extLst>
        </c:ser>
        <c:dLbls>
          <c:showLegendKey val="0"/>
          <c:showVal val="0"/>
          <c:showCatName val="0"/>
          <c:showSerName val="0"/>
          <c:showPercent val="0"/>
          <c:showBubbleSize val="0"/>
        </c:dLbls>
        <c:gapWidth val="219"/>
        <c:overlap val="-27"/>
        <c:axId val="507563296"/>
        <c:axId val="507562576"/>
      </c:barChart>
      <c:catAx>
        <c:axId val="50756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562576"/>
        <c:crosses val="autoZero"/>
        <c:auto val="1"/>
        <c:lblAlgn val="ctr"/>
        <c:lblOffset val="100"/>
        <c:noMultiLvlLbl val="0"/>
      </c:catAx>
      <c:valAx>
        <c:axId val="507562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7563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1F9BF132DA6434E940B462FB9B3E08E" ma:contentTypeVersion="8" ma:contentTypeDescription="Create a new document." ma:contentTypeScope="" ma:versionID="06f6e091d38bcb2a1a854317698c76e3">
  <xsd:schema xmlns:xsd="http://www.w3.org/2001/XMLSchema" xmlns:xs="http://www.w3.org/2001/XMLSchema" xmlns:p="http://schemas.microsoft.com/office/2006/metadata/properties" xmlns:ns2="a8cd1b71-eab3-46dc-8ef2-ef8b17b8ab2d" targetNamespace="http://schemas.microsoft.com/office/2006/metadata/properties" ma:root="true" ma:fieldsID="a87b934d6d5a600312075fb3c0b07d91" ns2:_="">
    <xsd:import namespace="a8cd1b71-eab3-46dc-8ef2-ef8b17b8ab2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d1b71-eab3-46dc-8ef2-ef8b17b8a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498B8F-F4F7-4B44-802C-5DE54D0E6562}">
  <ds:schemaRefs>
    <ds:schemaRef ds:uri="http://schemas.microsoft.com/office/infopath/2007/PartnerControls"/>
    <ds:schemaRef ds:uri="a8cd1b71-eab3-46dc-8ef2-ef8b17b8ab2d"/>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A2193941-BA5E-45DC-9FE3-29E50EC6C873}">
  <ds:schemaRefs>
    <ds:schemaRef ds:uri="http://schemas.openxmlformats.org/officeDocument/2006/bibliography"/>
  </ds:schemaRefs>
</ds:datastoreItem>
</file>

<file path=customXml/itemProps3.xml><?xml version="1.0" encoding="utf-8"?>
<ds:datastoreItem xmlns:ds="http://schemas.openxmlformats.org/officeDocument/2006/customXml" ds:itemID="{554A63FC-45AD-4354-93DA-48BC54CA8C23}">
  <ds:schemaRefs>
    <ds:schemaRef ds:uri="http://schemas.microsoft.com/sharepoint/v3/contenttype/forms"/>
  </ds:schemaRefs>
</ds:datastoreItem>
</file>

<file path=customXml/itemProps4.xml><?xml version="1.0" encoding="utf-8"?>
<ds:datastoreItem xmlns:ds="http://schemas.openxmlformats.org/officeDocument/2006/customXml" ds:itemID="{06813BBB-A9E4-42D7-B6A4-57B94DCD8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d1b71-eab3-46dc-8ef2-ef8b17b8ab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3650</Words>
  <Characters>21138</Characters>
  <Application>Microsoft Office Word</Application>
  <DocSecurity>4</DocSecurity>
  <Lines>571</Lines>
  <Paragraphs>306</Paragraphs>
  <ScaleCrop>false</ScaleCrop>
  <Company/>
  <LinksUpToDate>false</LinksUpToDate>
  <CharactersWithSpaces>24482</CharactersWithSpaces>
  <SharedDoc>false</SharedDoc>
  <HLinks>
    <vt:vector size="54" baseType="variant">
      <vt:variant>
        <vt:i4>2228264</vt:i4>
      </vt:variant>
      <vt:variant>
        <vt:i4>12</vt:i4>
      </vt:variant>
      <vt:variant>
        <vt:i4>0</vt:i4>
      </vt:variant>
      <vt:variant>
        <vt:i4>5</vt:i4>
      </vt:variant>
      <vt:variant>
        <vt:lpwstr>https://education.gov.scot/resources/milestones-to-support-learners-with-complex-additional-support-needs-literacy-and-english/</vt:lpwstr>
      </vt:variant>
      <vt:variant>
        <vt:lpwstr/>
      </vt:variant>
      <vt:variant>
        <vt:i4>589893</vt:i4>
      </vt:variant>
      <vt:variant>
        <vt:i4>9</vt:i4>
      </vt:variant>
      <vt:variant>
        <vt:i4>0</vt:i4>
      </vt:variant>
      <vt:variant>
        <vt:i4>5</vt:i4>
      </vt:variant>
      <vt:variant>
        <vt:lpwstr>https://cityofedinburgheducation.sharepoint.com/:f:/r/sites/EdinburghEarlyYears/Shared Documents/CEC Guidance/Maths %26 Numeracy?csf=1&amp;web=1&amp;e=VbhgAy</vt:lpwstr>
      </vt:variant>
      <vt:variant>
        <vt:lpwstr/>
      </vt:variant>
      <vt:variant>
        <vt:i4>7274555</vt:i4>
      </vt:variant>
      <vt:variant>
        <vt:i4>6</vt:i4>
      </vt:variant>
      <vt:variant>
        <vt:i4>0</vt:i4>
      </vt:variant>
      <vt:variant>
        <vt:i4>5</vt:i4>
      </vt:variant>
      <vt:variant>
        <vt:lpwstr>https://cityofedinburgheducation.sharepoint.com/:w:/r/sites/EdinburghLearns/Curriculum/Mathematics/Shared Documents/BGE/Progression Pathways (new pathways available for August 2024)/Extended Early Level Numeracy and Mathematics Progressions.docx?d=w08b9edb48bcd49d49b37b99b341ef9ba&amp;csf=1&amp;web=1&amp;e=AAZABH</vt:lpwstr>
      </vt:variant>
      <vt:variant>
        <vt:lpwstr/>
      </vt:variant>
      <vt:variant>
        <vt:i4>7798894</vt:i4>
      </vt:variant>
      <vt:variant>
        <vt:i4>3</vt:i4>
      </vt:variant>
      <vt:variant>
        <vt:i4>0</vt:i4>
      </vt:variant>
      <vt:variant>
        <vt:i4>5</vt:i4>
      </vt:variant>
      <vt:variant>
        <vt:lpwstr>https://cityofedinburgheducation.sharepoint.com/:w:/r/sites/EdinburghLearns/Curriculum/Mathematics/Shared Documents/SEAL/Teacher Resources/Learning and Teaching Progressions/Learning and Teaching Progressions Sheets.doc?d=w9f0e7b536cbc4b4db113de5682e8a689&amp;csf=1&amp;web=1&amp;e=ILgsvz</vt:lpwstr>
      </vt:variant>
      <vt:variant>
        <vt:lpwstr/>
      </vt:variant>
      <vt:variant>
        <vt:i4>8192104</vt:i4>
      </vt:variant>
      <vt:variant>
        <vt:i4>0</vt:i4>
      </vt:variant>
      <vt:variant>
        <vt:i4>0</vt:i4>
      </vt:variant>
      <vt:variant>
        <vt:i4>5</vt:i4>
      </vt:variant>
      <vt:variant>
        <vt:lpwstr>https://cityofedinburgheducation.sharepoint.com/sites/EdinburghLearns/Curriculum/Mathematics/Shared Documents/Forms/AllItems.aspx?id=%2Fsites%2FEdinburghLearns%2FCurriculum%2FMathematics%2FShared%20Documents%2FBGE%2FNumeracy%20and%20Mathematics%20Progression%20Pathways%20%28updated%20pathways%20available%20for%20August%202024%29&amp;viewid=f8275c12%2D32ba%2D427b%2Da8c8%2Dec6a4ba24920</vt:lpwstr>
      </vt:variant>
      <vt:variant>
        <vt:lpwstr/>
      </vt:variant>
      <vt:variant>
        <vt:i4>2359419</vt:i4>
      </vt:variant>
      <vt:variant>
        <vt:i4>9</vt:i4>
      </vt:variant>
      <vt:variant>
        <vt:i4>0</vt:i4>
      </vt:variant>
      <vt:variant>
        <vt:i4>5</vt:i4>
      </vt:variant>
      <vt:variant>
        <vt:lpwstr>https://cityofedinburgheducation.sharepoint.com/sites/EdinburghEarlyYears/Shared Documents/Forms/AllItems.aspx?csf=1&amp;web=1&amp;e=VbhgAy&amp;cid=46008524%2D83f9%2D483a%2Da856%2D7815692d70fc&amp;FolderCTID=0x0120002D157053A9B7A3468C117BFA26997381&amp;id=%2Fsites%2FEdinburghEarlyYears%2FShared%20Documents%2FCEC%20Guidance%2FMaths%20%26%20Numeracy</vt:lpwstr>
      </vt:variant>
      <vt:variant>
        <vt:lpwstr/>
      </vt:variant>
      <vt:variant>
        <vt:i4>7274555</vt:i4>
      </vt:variant>
      <vt:variant>
        <vt:i4>6</vt:i4>
      </vt:variant>
      <vt:variant>
        <vt:i4>0</vt:i4>
      </vt:variant>
      <vt:variant>
        <vt:i4>5</vt:i4>
      </vt:variant>
      <vt:variant>
        <vt:lpwstr>https://cityofedinburgheducation.sharepoint.com/:w:/r/sites/EdinburghLearns/Curriculum/Mathematics/Shared Documents/BGE/Progression Pathways (new pathways available for August 2024)/Extended Early Level Numeracy and Mathematics Progressions.docx?d=w08b9edb48bcd49d49b37b99b341ef9ba&amp;csf=1&amp;web=1&amp;e=AAZABH</vt:lpwstr>
      </vt:variant>
      <vt:variant>
        <vt:lpwstr/>
      </vt:variant>
      <vt:variant>
        <vt:i4>8192104</vt:i4>
      </vt:variant>
      <vt:variant>
        <vt:i4>3</vt:i4>
      </vt:variant>
      <vt:variant>
        <vt:i4>0</vt:i4>
      </vt:variant>
      <vt:variant>
        <vt:i4>5</vt:i4>
      </vt:variant>
      <vt:variant>
        <vt:lpwstr>https://cityofedinburgheducation.sharepoint.com/sites/EdinburghLearns/Curriculum/Mathematics/Shared Documents/Forms/AllItems.aspx?id=%2Fsites%2FEdinburghLearns%2FCurriculum%2FMathematics%2FShared%20Documents%2FBGE%2FNumeracy%20and%20Mathematics%20Progression%20Pathways%20%28updated%20pathways%20available%20for%20August%202024%29&amp;viewid=f8275c12%2D32ba%2D427b%2Da8c8%2Dec6a4ba24920</vt:lpwstr>
      </vt:variant>
      <vt:variant>
        <vt:lpwstr/>
      </vt:variant>
      <vt:variant>
        <vt:i4>7798894</vt:i4>
      </vt:variant>
      <vt:variant>
        <vt:i4>0</vt:i4>
      </vt:variant>
      <vt:variant>
        <vt:i4>0</vt:i4>
      </vt:variant>
      <vt:variant>
        <vt:i4>5</vt:i4>
      </vt:variant>
      <vt:variant>
        <vt:lpwstr>https://cityofedinburgheducation.sharepoint.com/:w:/r/sites/EdinburghLearns/Curriculum/Mathematics/Shared Documents/SEAL/Teacher Resources/Learning and Teaching Progressions/Learning and Teaching Progressions Sheets.doc?d=w9f0e7b536cbc4b4db113de5682e8a689&amp;csf=1&amp;web=1&amp;e=ILgsvz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McKinnon</dc:creator>
  <cp:keywords/>
  <dc:description/>
  <cp:lastModifiedBy>Laura Stewart</cp:lastModifiedBy>
  <cp:revision>2</cp:revision>
  <dcterms:created xsi:type="dcterms:W3CDTF">2025-02-26T15:10:00Z</dcterms:created>
  <dcterms:modified xsi:type="dcterms:W3CDTF">2025-02-26T15:10:00Z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0x010100A1F9BF132DA6434E940B462FB9B3E08E</vt:lpwstr>
  </property>
</Properties>
</file>